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16BCA" w:rsidR="005705A0" w:rsidP="009E4346" w:rsidRDefault="005705A0" w14:paraId="4889D4B0" w14:textId="4D75A122">
      <w:pPr>
        <w:pStyle w:val="Kopfzeile"/>
        <w:tabs>
          <w:tab w:val="clear" w:pos="4536"/>
          <w:tab w:val="clear" w:pos="9072"/>
        </w:tabs>
        <w:spacing w:line="276" w:lineRule="auto"/>
        <w:jc w:val="right"/>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 xml:space="preserve">Press Announcement</w:t>
      </w:r>
    </w:p>
    <w:p w:rsidR="00BA4150" w:rsidP="009E4346" w:rsidRDefault="00BA4150" w14:paraId="55BBDEC1" w14:textId="77777777">
      <w:pPr>
        <w:spacing w:after="0" w:line="276" w:lineRule="auto"/>
        <w:jc w:val="both"/>
        <w:rPr>
          <w:rFonts w:ascii="Arial" w:hAnsi="Arial" w:cs="Arial"/>
          <w:b/>
          <w:bCs/>
          <w:color w:val="000000" w:themeColor="text1"/>
        </w:rPr>
      </w:pPr>
    </w:p>
    <w:p w:rsidR="00890605" w:rsidP="2BF175E6" w:rsidRDefault="009D5741" w14:paraId="2D546E5C" w14:textId="56F03C26">
      <w:pPr>
        <w:spacing w:after="0"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Opening of the EMC Competence Center in Fulda</w:t>
      </w:r>
    </w:p>
    <w:p w:rsidR="00EA1333" w:rsidP="3CD49E10" w:rsidRDefault="7C89D672" w14:paraId="49AEF286" w14:textId="15B9B609">
      <w:pPr>
        <w:spacing w:after="0" w:line="276" w:lineRule="auto"/>
        <w:jc w:val="both"/>
        <w:rPr>
          <w:rFonts w:ascii="Arial" w:hAnsi="Arial" w:cs="Arial"/>
          <w:i/>
          <w:iCs/>
          <w:color w:val="000000" w:themeColor="text1"/>
          <w:sz w:val="20"/>
          <w:szCs w:val="20"/>
        </w:rPr>
      </w:pPr>
      <w:r>
        <w:rPr>
          <w:rFonts w:ascii="Arial" w:hAnsi="Arial" w:cs="Arial"/>
          <w:i/>
          <w:iCs/>
          <w:color w:val="000000" w:themeColor="text1"/>
          <w:sz w:val="20"/>
          <w:szCs w:val="20"/>
        </w:rPr>
        <w:t xml:space="preserve">The electromagnetic properties of a wide variety of products can now be tested in Fulda.</w:t>
      </w:r>
    </w:p>
    <w:p w:rsidRPr="00616BCA" w:rsidR="00681B7D" w:rsidP="009E4346" w:rsidRDefault="00681B7D" w14:paraId="578152F5" w14:textId="77777777">
      <w:pPr>
        <w:spacing w:after="0" w:line="276" w:lineRule="auto"/>
        <w:jc w:val="both"/>
        <w:rPr>
          <w:rFonts w:ascii="Arial" w:hAnsi="Arial" w:cs="Arial"/>
          <w:b/>
          <w:bCs/>
          <w:sz w:val="21"/>
          <w:szCs w:val="21"/>
        </w:rPr>
      </w:pPr>
    </w:p>
    <w:p w:rsidR="00452E12" w:rsidP="11C67948" w:rsidRDefault="3ECD8CC8" w14:paraId="13155659" w14:textId="121B3F39" w14:noSpellErr="1">
      <w:pPr>
        <w:spacing w:after="0" w:line="276" w:lineRule="auto"/>
        <w:jc w:val="both"/>
        <w:rPr>
          <w:rFonts w:ascii="Arial" w:hAnsi="Arial" w:cs="Arial"/>
          <w:color w:val="000000" w:themeColor="text1"/>
          <w:sz w:val="20"/>
          <w:szCs w:val="20"/>
          <w:lang w:val="en-US"/>
        </w:rPr>
      </w:pPr>
      <w:r w:rsidRPr="11C67948" w:rsidR="3ECD8CC8">
        <w:rPr>
          <w:rFonts w:ascii="Arial" w:hAnsi="Arial" w:cs="Arial"/>
          <w:b w:val="1"/>
          <w:bCs w:val="1"/>
          <w:sz w:val="20"/>
          <w:szCs w:val="20"/>
          <w:lang w:val="en-US"/>
        </w:rPr>
        <w:t>Fulda, July 4, 2024</w:t>
      </w:r>
      <w:r w:rsidRPr="11C67948" w:rsidR="3ECD8CC8">
        <w:rPr>
          <w:rFonts w:ascii="Arial" w:hAnsi="Arial" w:cs="Arial"/>
          <w:sz w:val="20"/>
          <w:szCs w:val="20"/>
          <w:lang w:val="en-US"/>
        </w:rPr>
        <w:t xml:space="preserve"> – Following a construction period of just under a year and a half, the </w:t>
      </w:r>
      <w:hyperlink r:id="Rfcac0ac6533d457c">
        <w:r w:rsidRPr="11C67948" w:rsidR="4698E07B">
          <w:rPr>
            <w:rStyle w:val="Hyperlink"/>
            <w:rFonts w:ascii="Arial" w:hAnsi="Arial" w:cs="Arial"/>
            <w:sz w:val="20"/>
            <w:szCs w:val="20"/>
            <w:lang w:val="en-US"/>
          </w:rPr>
          <w:t>EDAG Group</w:t>
        </w:r>
      </w:hyperlink>
      <w:r w:rsidRPr="11C67948" w:rsidR="3ECD8CC8">
        <w:rPr>
          <w:rFonts w:ascii="Arial" w:hAnsi="Arial" w:cs="Arial"/>
          <w:sz w:val="20"/>
          <w:szCs w:val="20"/>
          <w:lang w:val="en-US"/>
        </w:rPr>
        <w:t xml:space="preserve">, the world's leading independent engineering service provider, has now opened its new, </w:t>
      </w:r>
      <w:r w:rsidRPr="11C67948" w:rsidR="3ECD8CC8">
        <w:rPr>
          <w:rFonts w:ascii="Arial" w:hAnsi="Arial" w:cs="Arial"/>
          <w:sz w:val="20"/>
          <w:szCs w:val="20"/>
          <w:lang w:val="en-US"/>
        </w:rPr>
        <w:t>state-of-the-art</w:t>
      </w:r>
      <w:r w:rsidRPr="11C67948" w:rsidR="3ECD8CC8">
        <w:rPr>
          <w:rFonts w:ascii="Arial" w:hAnsi="Arial" w:cs="Arial"/>
          <w:sz w:val="20"/>
          <w:szCs w:val="20"/>
          <w:lang w:val="en-US"/>
        </w:rPr>
        <w:t xml:space="preserve"> competence center for electromagnetic compatibility (EMC) in Fulda.</w:t>
      </w:r>
      <w:r w:rsidRPr="11C67948" w:rsidR="3ECD8CC8">
        <w:rPr>
          <w:rFonts w:ascii="Arial" w:hAnsi="Arial" w:cs="Arial"/>
          <w:color w:val="000000" w:themeColor="text1" w:themeTint="FF" w:themeShade="FF"/>
          <w:sz w:val="20"/>
          <w:szCs w:val="20"/>
          <w:lang w:val="en-US"/>
        </w:rPr>
        <w:t xml:space="preserve"> </w:t>
      </w:r>
      <w:r w:rsidRPr="11C67948" w:rsidR="3ECD8CC8">
        <w:rPr>
          <w:rFonts w:ascii="Arial" w:hAnsi="Arial" w:cs="Arial"/>
          <w:color w:val="000000" w:themeColor="text1" w:themeTint="FF" w:themeShade="FF"/>
          <w:sz w:val="20"/>
          <w:szCs w:val="20"/>
          <w:lang w:val="en-US"/>
        </w:rPr>
        <w:t xml:space="preserve">At the opening on July 3 and 4, 2024, partners, customers, </w:t>
      </w:r>
      <w:r w:rsidRPr="11C67948" w:rsidR="3ECD8CC8">
        <w:rPr>
          <w:rFonts w:ascii="Arial" w:hAnsi="Arial" w:cs="Arial"/>
          <w:color w:val="000000" w:themeColor="text1" w:themeTint="FF" w:themeShade="FF"/>
          <w:sz w:val="20"/>
          <w:szCs w:val="20"/>
          <w:lang w:val="en-US"/>
        </w:rPr>
        <w:t>journalists</w:t>
      </w:r>
      <w:r w:rsidRPr="11C67948" w:rsidR="3ECD8CC8">
        <w:rPr>
          <w:rFonts w:ascii="Arial" w:hAnsi="Arial" w:cs="Arial"/>
          <w:color w:val="000000" w:themeColor="text1" w:themeTint="FF" w:themeShade="FF"/>
          <w:sz w:val="20"/>
          <w:szCs w:val="20"/>
          <w:lang w:val="en-US"/>
        </w:rPr>
        <w:t xml:space="preserve"> and local politicians were able to find out more about the new facility.</w:t>
      </w:r>
      <w:r w:rsidRPr="11C67948" w:rsidR="3ECD8CC8">
        <w:rPr>
          <w:rFonts w:ascii="Arial" w:hAnsi="Arial" w:cs="Arial"/>
          <w:color w:val="000000" w:themeColor="text1" w:themeTint="FF" w:themeShade="FF"/>
          <w:sz w:val="20"/>
          <w:szCs w:val="20"/>
          <w:lang w:val="en-US"/>
        </w:rPr>
        <w:t xml:space="preserve"> </w:t>
      </w:r>
    </w:p>
    <w:p w:rsidRPr="00616BCA" w:rsidR="009E4346" w:rsidP="009E4346" w:rsidRDefault="009E4346" w14:paraId="41CAD4F8" w14:textId="77777777">
      <w:pPr>
        <w:spacing w:after="0" w:line="276" w:lineRule="auto"/>
        <w:jc w:val="both"/>
        <w:rPr>
          <w:rFonts w:ascii="Arial" w:hAnsi="Arial" w:cs="Arial"/>
          <w:color w:val="000000" w:themeColor="text1"/>
          <w:sz w:val="20"/>
          <w:szCs w:val="20"/>
        </w:rPr>
      </w:pPr>
    </w:p>
    <w:p w:rsidRPr="007A1CE7" w:rsidR="007711B2" w:rsidP="11C67948" w:rsidRDefault="72D474E6" w14:paraId="294773F6" w14:textId="5F99F83F" w14:noSpellErr="1">
      <w:pPr>
        <w:spacing w:after="0" w:line="276" w:lineRule="auto"/>
        <w:jc w:val="both"/>
        <w:rPr>
          <w:rFonts w:ascii="Arial" w:hAnsi="Arial" w:cs="Arial"/>
          <w:color w:val="000000" w:themeColor="text1"/>
          <w:sz w:val="20"/>
          <w:szCs w:val="20"/>
          <w:lang w:val="en-US"/>
        </w:rPr>
      </w:pPr>
      <w:r w:rsidRPr="11C67948" w:rsidR="72D474E6">
        <w:rPr>
          <w:rFonts w:ascii="Arial" w:hAnsi="Arial" w:cs="Arial"/>
          <w:color w:val="000000" w:themeColor="text1" w:themeTint="FF" w:themeShade="FF"/>
          <w:sz w:val="20"/>
          <w:szCs w:val="20"/>
          <w:lang w:val="en-US"/>
        </w:rPr>
        <w:t>After being welcomed by the management and the Group's EMC experts, the visitors were taken on a joint tour of the new building's futuristic interior.</w:t>
      </w:r>
      <w:r w:rsidRPr="11C67948" w:rsidR="72D474E6">
        <w:rPr>
          <w:rFonts w:ascii="Arial" w:hAnsi="Arial" w:cs="Arial"/>
          <w:color w:val="000000" w:themeColor="text1" w:themeTint="FF" w:themeShade="FF"/>
          <w:sz w:val="20"/>
          <w:szCs w:val="20"/>
          <w:lang w:val="en-US"/>
        </w:rPr>
        <w:t xml:space="preserve"> </w:t>
      </w:r>
      <w:r w:rsidRPr="11C67948" w:rsidR="72D474E6">
        <w:rPr>
          <w:rFonts w:ascii="Arial" w:hAnsi="Arial" w:cs="Arial"/>
          <w:color w:val="000000" w:themeColor="text1" w:themeTint="FF" w:themeShade="FF"/>
          <w:sz w:val="20"/>
          <w:szCs w:val="20"/>
          <w:lang w:val="en-US"/>
        </w:rPr>
        <w:t>This gave them the opportunity to get an exclusive, on-site impression of the test environment for electromagnetic compatibility, which covers an area of 2,500 m².</w:t>
      </w:r>
      <w:r w:rsidRPr="11C67948" w:rsidR="72D474E6">
        <w:rPr>
          <w:rFonts w:ascii="Arial" w:hAnsi="Arial" w:cs="Arial"/>
          <w:color w:val="000000" w:themeColor="text1" w:themeTint="FF" w:themeShade="FF"/>
          <w:sz w:val="20"/>
          <w:szCs w:val="20"/>
          <w:lang w:val="en-US"/>
        </w:rPr>
        <w:t xml:space="preserve"> </w:t>
      </w:r>
      <w:r w:rsidRPr="11C67948" w:rsidR="72D474E6">
        <w:rPr>
          <w:rFonts w:ascii="Arial" w:hAnsi="Arial" w:cs="Arial"/>
          <w:color w:val="000000" w:themeColor="text1" w:themeTint="FF" w:themeShade="FF"/>
          <w:sz w:val="20"/>
          <w:szCs w:val="20"/>
          <w:lang w:val="en-US"/>
        </w:rPr>
        <w:t xml:space="preserve">Customers from fields such as medical technology, agriculture, </w:t>
      </w:r>
      <w:r w:rsidRPr="11C67948" w:rsidR="72D474E6">
        <w:rPr>
          <w:rFonts w:ascii="Arial" w:hAnsi="Arial" w:cs="Arial"/>
          <w:color w:val="000000" w:themeColor="text1" w:themeTint="FF" w:themeShade="FF"/>
          <w:sz w:val="20"/>
          <w:szCs w:val="20"/>
          <w:lang w:val="en-US"/>
        </w:rPr>
        <w:t>construction</w:t>
      </w:r>
      <w:r w:rsidRPr="11C67948" w:rsidR="72D474E6">
        <w:rPr>
          <w:rFonts w:ascii="Arial" w:hAnsi="Arial" w:cs="Arial"/>
          <w:color w:val="000000" w:themeColor="text1" w:themeTint="FF" w:themeShade="FF"/>
          <w:sz w:val="20"/>
          <w:szCs w:val="20"/>
          <w:lang w:val="en-US"/>
        </w:rPr>
        <w:t xml:space="preserve"> and the mobility industry can </w:t>
      </w:r>
      <w:r w:rsidRPr="11C67948" w:rsidR="72D474E6">
        <w:rPr>
          <w:rFonts w:ascii="Arial" w:hAnsi="Arial" w:cs="Arial"/>
          <w:color w:val="000000" w:themeColor="text1" w:themeTint="FF" w:themeShade="FF"/>
          <w:sz w:val="20"/>
          <w:szCs w:val="20"/>
          <w:lang w:val="en-US"/>
        </w:rPr>
        <w:t>benefit</w:t>
      </w:r>
      <w:r w:rsidRPr="11C67948" w:rsidR="72D474E6">
        <w:rPr>
          <w:rFonts w:ascii="Arial" w:hAnsi="Arial" w:cs="Arial"/>
          <w:color w:val="000000" w:themeColor="text1" w:themeTint="FF" w:themeShade="FF"/>
          <w:sz w:val="20"/>
          <w:szCs w:val="20"/>
          <w:lang w:val="en-US"/>
        </w:rPr>
        <w:t xml:space="preserve"> from the EMC center in Fulda, and have their products tested.</w:t>
      </w:r>
      <w:r w:rsidRPr="11C67948" w:rsidR="72D474E6">
        <w:rPr>
          <w:rFonts w:ascii="Arial" w:hAnsi="Arial" w:cs="Arial"/>
          <w:color w:val="000000" w:themeColor="text1" w:themeTint="FF" w:themeShade="FF"/>
          <w:sz w:val="20"/>
          <w:szCs w:val="20"/>
          <w:lang w:val="en-US"/>
        </w:rPr>
        <w:t xml:space="preserve"> </w:t>
      </w:r>
    </w:p>
    <w:p w:rsidRPr="007A1CE7" w:rsidR="009E4346" w:rsidP="009E4346" w:rsidRDefault="009E4346" w14:paraId="51BF14D3" w14:textId="77777777">
      <w:pPr>
        <w:spacing w:after="0" w:line="276" w:lineRule="auto"/>
        <w:jc w:val="both"/>
        <w:rPr>
          <w:rFonts w:ascii="Arial" w:hAnsi="Arial" w:cs="Arial"/>
          <w:color w:val="000000" w:themeColor="text1"/>
          <w:sz w:val="20"/>
          <w:szCs w:val="20"/>
        </w:rPr>
      </w:pPr>
    </w:p>
    <w:p w:rsidRPr="007A1CE7" w:rsidR="00B80167" w:rsidP="009E4346" w:rsidRDefault="00011599" w14:paraId="4447C610" w14:textId="24C5171C">
      <w:pPr>
        <w:spacing w:after="0"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Advanced laboratory for extensive testing</w:t>
      </w:r>
    </w:p>
    <w:p w:rsidRPr="00616BCA" w:rsidR="00AA0B4E" w:rsidP="11C67948" w:rsidRDefault="2F6A7A99" w14:paraId="79C3438F" w14:textId="0F13154D" w14:noSpellErr="1">
      <w:pPr>
        <w:spacing w:after="0" w:line="276" w:lineRule="auto"/>
        <w:jc w:val="both"/>
        <w:rPr>
          <w:rFonts w:ascii="Arial" w:hAnsi="Arial" w:cs="Arial"/>
          <w:color w:val="000000" w:themeColor="text1"/>
          <w:sz w:val="20"/>
          <w:szCs w:val="20"/>
          <w:lang w:val="en-US"/>
        </w:rPr>
      </w:pPr>
      <w:r w:rsidRPr="11C67948" w:rsidR="2F6A7A99">
        <w:rPr>
          <w:rFonts w:ascii="Arial" w:hAnsi="Arial" w:cs="Arial"/>
          <w:color w:val="000000" w:themeColor="text1" w:themeTint="FF" w:themeShade="FF"/>
          <w:sz w:val="20"/>
          <w:szCs w:val="20"/>
          <w:lang w:val="en-US"/>
        </w:rPr>
        <w:t>As a result of digitalization, the number of electronic components in products will continue to increase in the years to come.</w:t>
      </w:r>
      <w:r w:rsidRPr="11C67948" w:rsidR="2F6A7A99">
        <w:rPr>
          <w:rFonts w:ascii="Arial" w:hAnsi="Arial" w:cs="Arial"/>
          <w:color w:val="000000" w:themeColor="text1" w:themeTint="FF" w:themeShade="FF"/>
          <w:sz w:val="20"/>
          <w:szCs w:val="20"/>
          <w:lang w:val="en-US"/>
        </w:rPr>
        <w:t xml:space="preserve"> </w:t>
      </w:r>
      <w:r w:rsidRPr="11C67948" w:rsidR="2F6A7A99">
        <w:rPr>
          <w:rFonts w:ascii="Arial" w:hAnsi="Arial" w:cs="Arial"/>
          <w:color w:val="000000" w:themeColor="text1" w:themeTint="FF" w:themeShade="FF"/>
          <w:sz w:val="20"/>
          <w:szCs w:val="20"/>
          <w:lang w:val="en-US"/>
        </w:rPr>
        <w:t>All of these generate an electromagnetic field which could potentially affect the way in which other components function.</w:t>
      </w:r>
      <w:r w:rsidRPr="11C67948" w:rsidR="2F6A7A99">
        <w:rPr>
          <w:rFonts w:ascii="Arial" w:hAnsi="Arial" w:cs="Arial"/>
          <w:color w:val="000000" w:themeColor="text1" w:themeTint="FF" w:themeShade="FF"/>
          <w:sz w:val="20"/>
          <w:szCs w:val="20"/>
          <w:lang w:val="en-US"/>
        </w:rPr>
        <w:t xml:space="preserve"> </w:t>
      </w:r>
      <w:r w:rsidRPr="11C67948" w:rsidR="2F6A7A99">
        <w:rPr>
          <w:rFonts w:ascii="Arial" w:hAnsi="Arial" w:cs="Arial"/>
          <w:color w:val="000000" w:themeColor="text1" w:themeTint="FF" w:themeShade="FF"/>
          <w:sz w:val="20"/>
          <w:szCs w:val="20"/>
          <w:lang w:val="en-US"/>
        </w:rPr>
        <w:t xml:space="preserve">It is therefore important to measure the interference emissions and immunity of electronic components, and so check their electromagnetic compatibility </w:t>
      </w:r>
      <w:r w:rsidRPr="11C67948" w:rsidR="2F6A7A99">
        <w:rPr>
          <w:rFonts w:ascii="Arial" w:hAnsi="Arial" w:cs="Arial"/>
          <w:color w:val="000000" w:themeColor="text1" w:themeTint="FF" w:themeShade="FF"/>
          <w:sz w:val="20"/>
          <w:szCs w:val="20"/>
          <w:lang w:val="en-US"/>
        </w:rPr>
        <w:t>in accordance with</w:t>
      </w:r>
      <w:r w:rsidRPr="11C67948" w:rsidR="2F6A7A99">
        <w:rPr>
          <w:rFonts w:ascii="Arial" w:hAnsi="Arial" w:cs="Arial"/>
          <w:color w:val="000000" w:themeColor="text1" w:themeTint="FF" w:themeShade="FF"/>
          <w:sz w:val="20"/>
          <w:szCs w:val="20"/>
          <w:lang w:val="en-US"/>
        </w:rPr>
        <w:t xml:space="preserve"> legal regulations.</w:t>
      </w:r>
      <w:r w:rsidRPr="11C67948" w:rsidR="2F6A7A99">
        <w:rPr>
          <w:rFonts w:ascii="Arial" w:hAnsi="Arial" w:cs="Arial"/>
          <w:color w:val="000000" w:themeColor="text1" w:themeTint="FF" w:themeShade="FF"/>
          <w:sz w:val="20"/>
          <w:szCs w:val="20"/>
          <w:lang w:val="en-US"/>
        </w:rPr>
        <w:t xml:space="preserve"> </w:t>
      </w:r>
    </w:p>
    <w:p w:rsidR="1C901168" w:rsidP="1C901168" w:rsidRDefault="1C901168" w14:paraId="500EB258" w14:textId="4132A9DE">
      <w:pPr>
        <w:spacing w:after="0" w:line="276" w:lineRule="auto"/>
        <w:jc w:val="both"/>
        <w:rPr>
          <w:rFonts w:ascii="Arial" w:hAnsi="Arial" w:cs="Arial"/>
          <w:color w:val="000000" w:themeColor="text1"/>
          <w:sz w:val="20"/>
          <w:szCs w:val="20"/>
        </w:rPr>
      </w:pPr>
    </w:p>
    <w:p w:rsidR="00AB3C3B" w:rsidP="11C67948" w:rsidRDefault="4F477EF9" w14:paraId="5E16B26E" w14:textId="78C7DE39" w14:noSpellErr="1">
      <w:pPr>
        <w:spacing w:after="0" w:line="276" w:lineRule="auto"/>
        <w:jc w:val="both"/>
        <w:rPr>
          <w:rFonts w:ascii="Arial" w:hAnsi="Arial" w:cs="Arial"/>
          <w:color w:val="000000" w:themeColor="text1"/>
          <w:sz w:val="20"/>
          <w:szCs w:val="20"/>
          <w:lang w:val="en-US"/>
        </w:rPr>
      </w:pPr>
      <w:r w:rsidRPr="11C67948" w:rsidR="4F477EF9">
        <w:rPr>
          <w:rFonts w:ascii="Arial" w:hAnsi="Arial" w:cs="Arial"/>
          <w:color w:val="000000" w:themeColor="text1" w:themeTint="FF" w:themeShade="FF"/>
          <w:sz w:val="20"/>
          <w:szCs w:val="20"/>
          <w:lang w:val="en-US"/>
        </w:rPr>
        <w:t xml:space="preserve">EDAG's EMC center is a </w:t>
      </w:r>
      <w:r w:rsidRPr="11C67948" w:rsidR="4F477EF9">
        <w:rPr>
          <w:rFonts w:ascii="Arial" w:hAnsi="Arial" w:cs="Arial"/>
          <w:color w:val="000000" w:themeColor="text1" w:themeTint="FF" w:themeShade="FF"/>
          <w:sz w:val="20"/>
          <w:szCs w:val="20"/>
          <w:lang w:val="en-US"/>
        </w:rPr>
        <w:t>state of the art</w:t>
      </w:r>
      <w:r w:rsidRPr="11C67948" w:rsidR="4F477EF9">
        <w:rPr>
          <w:rFonts w:ascii="Arial" w:hAnsi="Arial" w:cs="Arial"/>
          <w:color w:val="000000" w:themeColor="text1" w:themeTint="FF" w:themeShade="FF"/>
          <w:sz w:val="20"/>
          <w:szCs w:val="20"/>
          <w:lang w:val="en-US"/>
        </w:rPr>
        <w:t xml:space="preserve"> facility and, with its various test chambers, offers the ideal test environment for products of all shapes and sizes: circuit boards, for instance, appliances, passenger cars or trucks.</w:t>
      </w:r>
      <w:r w:rsidRPr="11C67948" w:rsidR="4F477EF9">
        <w:rPr>
          <w:rFonts w:ascii="Arial" w:hAnsi="Arial" w:cs="Arial"/>
          <w:color w:val="000000" w:themeColor="text1" w:themeTint="FF" w:themeShade="FF"/>
          <w:sz w:val="20"/>
          <w:szCs w:val="20"/>
          <w:lang w:val="en-US"/>
        </w:rPr>
        <w:t xml:space="preserve"> </w:t>
      </w:r>
      <w:r w:rsidRPr="11C67948" w:rsidR="4F477EF9">
        <w:rPr>
          <w:rFonts w:ascii="Arial" w:hAnsi="Arial" w:cs="Arial"/>
          <w:color w:val="000000" w:themeColor="text1" w:themeTint="FF" w:themeShade="FF"/>
          <w:sz w:val="20"/>
          <w:szCs w:val="20"/>
          <w:lang w:val="en-US"/>
        </w:rPr>
        <w:t>In addition to anechoic chambers, the equipment also includes a shielded room and several amplifier chambers.</w:t>
      </w:r>
      <w:r w:rsidRPr="11C67948" w:rsidR="4F477EF9">
        <w:rPr>
          <w:rFonts w:ascii="Arial" w:hAnsi="Arial" w:cs="Arial"/>
          <w:color w:val="000000" w:themeColor="text1" w:themeTint="FF" w:themeShade="FF"/>
          <w:sz w:val="20"/>
          <w:szCs w:val="20"/>
          <w:lang w:val="en-US"/>
        </w:rPr>
        <w:t xml:space="preserve"> </w:t>
      </w:r>
      <w:r w:rsidRPr="11C67948" w:rsidR="4F477EF9">
        <w:rPr>
          <w:rFonts w:ascii="Arial" w:hAnsi="Arial" w:cs="Arial"/>
          <w:color w:val="000000" w:themeColor="text1" w:themeTint="FF" w:themeShade="FF"/>
          <w:sz w:val="20"/>
          <w:szCs w:val="20"/>
          <w:lang w:val="en-US"/>
        </w:rPr>
        <w:t xml:space="preserve">The facility also </w:t>
      </w:r>
      <w:r w:rsidRPr="11C67948" w:rsidR="4F477EF9">
        <w:rPr>
          <w:rFonts w:ascii="Arial" w:hAnsi="Arial" w:cs="Arial"/>
          <w:color w:val="000000" w:themeColor="text1" w:themeTint="FF" w:themeShade="FF"/>
          <w:sz w:val="20"/>
          <w:szCs w:val="20"/>
          <w:lang w:val="en-US"/>
        </w:rPr>
        <w:t>complies with</w:t>
      </w:r>
      <w:r w:rsidRPr="11C67948" w:rsidR="4F477EF9">
        <w:rPr>
          <w:rFonts w:ascii="Arial" w:hAnsi="Arial" w:cs="Arial"/>
          <w:color w:val="000000" w:themeColor="text1" w:themeTint="FF" w:themeShade="FF"/>
          <w:sz w:val="20"/>
          <w:szCs w:val="20"/>
          <w:lang w:val="en-US"/>
        </w:rPr>
        <w:t xml:space="preserve"> the latest standards.</w:t>
      </w:r>
      <w:r w:rsidRPr="11C67948" w:rsidR="4F477EF9">
        <w:rPr>
          <w:rFonts w:ascii="Arial" w:hAnsi="Arial" w:cs="Arial"/>
          <w:color w:val="000000" w:themeColor="text1" w:themeTint="FF" w:themeShade="FF"/>
          <w:sz w:val="20"/>
          <w:szCs w:val="20"/>
          <w:lang w:val="en-US"/>
        </w:rPr>
        <w:t xml:space="preserve"> </w:t>
      </w:r>
      <w:r w:rsidRPr="11C67948" w:rsidR="4F477EF9">
        <w:rPr>
          <w:rFonts w:ascii="Arial" w:hAnsi="Arial" w:cs="Arial"/>
          <w:color w:val="000000" w:themeColor="text1" w:themeTint="FF" w:themeShade="FF"/>
          <w:sz w:val="20"/>
          <w:szCs w:val="20"/>
          <w:lang w:val="en-US"/>
        </w:rPr>
        <w:t>It has TISAX certification and has been accredited by the German Accreditation Body (</w:t>
      </w:r>
      <w:r w:rsidRPr="11C67948" w:rsidR="4F477EF9">
        <w:rPr>
          <w:rFonts w:ascii="Arial" w:hAnsi="Arial" w:cs="Arial"/>
          <w:color w:val="000000" w:themeColor="text1" w:themeTint="FF" w:themeShade="FF"/>
          <w:sz w:val="20"/>
          <w:szCs w:val="20"/>
          <w:lang w:val="en-US"/>
        </w:rPr>
        <w:t>DAkkS</w:t>
      </w:r>
      <w:r w:rsidRPr="11C67948" w:rsidR="4F477EF9">
        <w:rPr>
          <w:rFonts w:ascii="Arial" w:hAnsi="Arial" w:cs="Arial"/>
          <w:color w:val="000000" w:themeColor="text1" w:themeTint="FF" w:themeShade="FF"/>
          <w:sz w:val="20"/>
          <w:szCs w:val="20"/>
          <w:lang w:val="en-US"/>
        </w:rPr>
        <w:t xml:space="preserve">) </w:t>
      </w:r>
      <w:r w:rsidRPr="11C67948" w:rsidR="4F477EF9">
        <w:rPr>
          <w:rFonts w:ascii="Arial" w:hAnsi="Arial" w:cs="Arial"/>
          <w:color w:val="000000" w:themeColor="text1" w:themeTint="FF" w:themeShade="FF"/>
          <w:sz w:val="20"/>
          <w:szCs w:val="20"/>
          <w:lang w:val="en-US"/>
        </w:rPr>
        <w:t>in accordance with</w:t>
      </w:r>
      <w:r w:rsidRPr="11C67948" w:rsidR="4F477EF9">
        <w:rPr>
          <w:rFonts w:ascii="Arial" w:hAnsi="Arial" w:cs="Arial"/>
          <w:color w:val="000000" w:themeColor="text1" w:themeTint="FF" w:themeShade="FF"/>
          <w:sz w:val="20"/>
          <w:szCs w:val="20"/>
          <w:lang w:val="en-US"/>
        </w:rPr>
        <w:t xml:space="preserve"> DIN EN ISO/IEC 17025.</w:t>
      </w:r>
    </w:p>
    <w:p w:rsidRPr="00616BCA" w:rsidR="009E4346" w:rsidP="3CD49E10" w:rsidRDefault="009E4346" w14:paraId="2E45757B" w14:textId="4199A903">
      <w:pPr>
        <w:spacing w:after="0" w:line="276" w:lineRule="auto"/>
        <w:jc w:val="both"/>
        <w:rPr>
          <w:rFonts w:ascii="Arial" w:hAnsi="Arial" w:cs="Arial"/>
          <w:color w:val="000000" w:themeColor="text1"/>
          <w:sz w:val="20"/>
          <w:szCs w:val="20"/>
        </w:rPr>
      </w:pPr>
    </w:p>
    <w:p w:rsidRPr="00616BCA" w:rsidR="009E4346" w:rsidP="11C67948" w:rsidRDefault="1690EA7C" w14:paraId="7D38BA7B" w14:textId="162BE1B4" w14:noSpellErr="1">
      <w:pPr>
        <w:spacing w:after="0" w:line="276" w:lineRule="auto"/>
        <w:jc w:val="both"/>
        <w:rPr>
          <w:rFonts w:ascii="Arial" w:hAnsi="Arial" w:cs="Arial"/>
          <w:color w:val="000000" w:themeColor="text1"/>
          <w:sz w:val="20"/>
          <w:szCs w:val="20"/>
          <w:lang w:val="en-US"/>
        </w:rPr>
      </w:pPr>
      <w:r w:rsidRPr="11C67948" w:rsidR="1690EA7C">
        <w:rPr>
          <w:rFonts w:ascii="Arial" w:hAnsi="Arial" w:cs="Arial"/>
          <w:color w:val="000000" w:themeColor="text1" w:themeTint="FF" w:themeShade="FF"/>
          <w:sz w:val="20"/>
          <w:szCs w:val="20"/>
          <w:lang w:val="en-US"/>
        </w:rPr>
        <w:t xml:space="preserve">"This investment is our way of promoting safe product development and offering our customers a comprehensive service that will help them to substantially reduce their additional costs," explains Andreas </w:t>
      </w:r>
      <w:r w:rsidRPr="11C67948" w:rsidR="1690EA7C">
        <w:rPr>
          <w:rFonts w:ascii="Arial" w:hAnsi="Arial" w:cs="Arial"/>
          <w:color w:val="000000" w:themeColor="text1" w:themeTint="FF" w:themeShade="FF"/>
          <w:sz w:val="20"/>
          <w:szCs w:val="20"/>
          <w:lang w:val="en-US"/>
        </w:rPr>
        <w:t>Boländer</w:t>
      </w:r>
      <w:r w:rsidRPr="11C67948" w:rsidR="1690EA7C">
        <w:rPr>
          <w:rFonts w:ascii="Arial" w:hAnsi="Arial" w:cs="Arial"/>
          <w:color w:val="000000" w:themeColor="text1" w:themeTint="FF" w:themeShade="FF"/>
          <w:sz w:val="20"/>
          <w:szCs w:val="20"/>
          <w:lang w:val="en-US"/>
        </w:rPr>
        <w:t>, Head of the EDAG Group's EMC Center.</w:t>
      </w:r>
      <w:r w:rsidRPr="11C67948" w:rsidR="1690EA7C">
        <w:rPr>
          <w:rFonts w:ascii="Arial" w:hAnsi="Arial" w:cs="Arial"/>
          <w:color w:val="000000" w:themeColor="text1" w:themeTint="FF" w:themeShade="FF"/>
          <w:sz w:val="20"/>
          <w:szCs w:val="20"/>
          <w:lang w:val="en-US"/>
        </w:rPr>
        <w:t xml:space="preserve"> </w:t>
      </w:r>
      <w:r w:rsidRPr="11C67948" w:rsidR="1690EA7C">
        <w:rPr>
          <w:rFonts w:ascii="Arial" w:hAnsi="Arial" w:cs="Arial"/>
          <w:color w:val="000000" w:themeColor="text1" w:themeTint="FF" w:themeShade="FF"/>
          <w:sz w:val="20"/>
          <w:szCs w:val="20"/>
          <w:lang w:val="en-US"/>
        </w:rPr>
        <w:t>"While vehicles, machines and devices are still at the development stage, we are already working with our customers to ensure that EMC faults can be identified and prevented as early as possible.</w:t>
      </w:r>
      <w:r w:rsidRPr="11C67948" w:rsidR="1690EA7C">
        <w:rPr>
          <w:rFonts w:ascii="Arial" w:hAnsi="Arial" w:cs="Arial"/>
          <w:color w:val="000000" w:themeColor="text1" w:themeTint="FF" w:themeShade="FF"/>
          <w:sz w:val="20"/>
          <w:szCs w:val="20"/>
          <w:lang w:val="en-US"/>
        </w:rPr>
        <w:t xml:space="preserve"> </w:t>
      </w:r>
      <w:r w:rsidRPr="11C67948" w:rsidR="1690EA7C">
        <w:rPr>
          <w:rFonts w:ascii="Arial" w:hAnsi="Arial" w:cs="Arial"/>
          <w:color w:val="000000" w:themeColor="text1" w:themeTint="FF" w:themeShade="FF"/>
          <w:sz w:val="20"/>
          <w:szCs w:val="20"/>
          <w:lang w:val="en-US"/>
        </w:rPr>
        <w:t>On top of this, we offer very comprehensive advice, and provide specific recommendations for action."</w:t>
      </w:r>
    </w:p>
    <w:p w:rsidR="3CD49E10" w:rsidP="3CD49E10" w:rsidRDefault="3CD49E10" w14:paraId="22984FBD" w14:textId="06D0007D">
      <w:pPr>
        <w:spacing w:after="0" w:line="276" w:lineRule="auto"/>
        <w:jc w:val="both"/>
        <w:rPr>
          <w:rFonts w:ascii="Arial" w:hAnsi="Arial" w:cs="Arial"/>
          <w:b/>
          <w:bCs/>
          <w:color w:val="000000" w:themeColor="text1"/>
          <w:sz w:val="20"/>
          <w:szCs w:val="20"/>
        </w:rPr>
      </w:pPr>
    </w:p>
    <w:p w:rsidRPr="00616BCA" w:rsidR="00760875" w:rsidP="11C67948" w:rsidRDefault="005550C0" w14:paraId="4F19E4CD" w14:textId="2B1F6102" w14:noSpellErr="1">
      <w:pPr>
        <w:spacing w:after="0" w:line="276" w:lineRule="auto"/>
        <w:jc w:val="both"/>
        <w:rPr>
          <w:rFonts w:ascii="Arial" w:hAnsi="Arial" w:cs="Arial"/>
          <w:b w:val="1"/>
          <w:bCs w:val="1"/>
          <w:color w:val="000000" w:themeColor="text1"/>
          <w:sz w:val="20"/>
          <w:szCs w:val="20"/>
          <w:lang w:val="en-US"/>
        </w:rPr>
      </w:pPr>
      <w:r w:rsidRPr="11C67948" w:rsidR="005550C0">
        <w:rPr>
          <w:rFonts w:ascii="Arial" w:hAnsi="Arial" w:cs="Arial"/>
          <w:b w:val="1"/>
          <w:bCs w:val="1"/>
          <w:color w:val="000000" w:themeColor="text1" w:themeTint="FF" w:themeShade="FF"/>
          <w:sz w:val="20"/>
          <w:szCs w:val="20"/>
          <w:lang w:val="en-US"/>
        </w:rPr>
        <w:t>Opening up</w:t>
      </w:r>
      <w:r w:rsidRPr="11C67948" w:rsidR="005550C0">
        <w:rPr>
          <w:rFonts w:ascii="Arial" w:hAnsi="Arial" w:cs="Arial"/>
          <w:b w:val="1"/>
          <w:bCs w:val="1"/>
          <w:color w:val="000000" w:themeColor="text1" w:themeTint="FF" w:themeShade="FF"/>
          <w:sz w:val="20"/>
          <w:szCs w:val="20"/>
          <w:lang w:val="en-US"/>
        </w:rPr>
        <w:t xml:space="preserve"> new industries</w:t>
      </w:r>
    </w:p>
    <w:p w:rsidR="005550C0" w:rsidP="11C67948" w:rsidRDefault="7EDABAD0" w14:paraId="2533EB94" w14:textId="2BD76037" w14:noSpellErr="1">
      <w:pPr>
        <w:spacing w:after="0" w:line="276" w:lineRule="auto"/>
        <w:jc w:val="both"/>
        <w:rPr>
          <w:rFonts w:ascii="Arial" w:hAnsi="Arial" w:cs="Arial"/>
          <w:color w:val="000000" w:themeColor="text1"/>
          <w:sz w:val="20"/>
          <w:szCs w:val="20"/>
          <w:highlight w:val="yellow"/>
          <w:lang w:val="en-US"/>
        </w:rPr>
      </w:pPr>
      <w:r w:rsidRPr="11C67948" w:rsidR="7EDABAD0">
        <w:rPr>
          <w:rFonts w:ascii="Arial" w:hAnsi="Arial" w:cs="Arial"/>
          <w:color w:val="000000" w:themeColor="text1" w:themeTint="FF" w:themeShade="FF"/>
          <w:sz w:val="20"/>
          <w:szCs w:val="20"/>
          <w:lang w:val="en-US"/>
        </w:rPr>
        <w:t xml:space="preserve">As the visitors at the opening event discovered, it is not only vehicle manufacturers and their suppliers who </w:t>
      </w:r>
      <w:r w:rsidRPr="11C67948" w:rsidR="7EDABAD0">
        <w:rPr>
          <w:rFonts w:ascii="Arial" w:hAnsi="Arial" w:cs="Arial"/>
          <w:color w:val="000000" w:themeColor="text1" w:themeTint="FF" w:themeShade="FF"/>
          <w:sz w:val="20"/>
          <w:szCs w:val="20"/>
          <w:lang w:val="en-US"/>
        </w:rPr>
        <w:t>benefit</w:t>
      </w:r>
      <w:r w:rsidRPr="11C67948" w:rsidR="7EDABAD0">
        <w:rPr>
          <w:rFonts w:ascii="Arial" w:hAnsi="Arial" w:cs="Arial"/>
          <w:color w:val="000000" w:themeColor="text1" w:themeTint="FF" w:themeShade="FF"/>
          <w:sz w:val="20"/>
          <w:szCs w:val="20"/>
          <w:lang w:val="en-US"/>
        </w:rPr>
        <w:t xml:space="preserve"> from the EMC Center.</w:t>
      </w:r>
      <w:r w:rsidRPr="11C67948" w:rsidR="7EDABAD0">
        <w:rPr>
          <w:rFonts w:ascii="Arial" w:hAnsi="Arial" w:cs="Arial"/>
          <w:color w:val="000000" w:themeColor="text1" w:themeTint="FF" w:themeShade="FF"/>
          <w:sz w:val="20"/>
          <w:szCs w:val="20"/>
          <w:lang w:val="en-US"/>
        </w:rPr>
        <w:t xml:space="preserve"> </w:t>
      </w:r>
      <w:r w:rsidRPr="11C67948" w:rsidR="7EDABAD0">
        <w:rPr>
          <w:rFonts w:ascii="Arial" w:hAnsi="Arial" w:cs="Arial"/>
          <w:color w:val="000000" w:themeColor="text1" w:themeTint="FF" w:themeShade="FF"/>
          <w:sz w:val="20"/>
          <w:szCs w:val="20"/>
          <w:lang w:val="en-US"/>
        </w:rPr>
        <w:t xml:space="preserve">Companies from other sectors can also arrange for components, </w:t>
      </w:r>
      <w:r w:rsidRPr="11C67948" w:rsidR="7EDABAD0">
        <w:rPr>
          <w:rFonts w:ascii="Arial" w:hAnsi="Arial" w:cs="Arial"/>
          <w:color w:val="000000" w:themeColor="text1" w:themeTint="FF" w:themeShade="FF"/>
          <w:sz w:val="20"/>
          <w:szCs w:val="20"/>
          <w:lang w:val="en-US"/>
        </w:rPr>
        <w:t>assemblies</w:t>
      </w:r>
      <w:r w:rsidRPr="11C67948" w:rsidR="7EDABAD0">
        <w:rPr>
          <w:rFonts w:ascii="Arial" w:hAnsi="Arial" w:cs="Arial"/>
          <w:color w:val="000000" w:themeColor="text1" w:themeTint="FF" w:themeShade="FF"/>
          <w:sz w:val="20"/>
          <w:szCs w:val="20"/>
          <w:lang w:val="en-US"/>
        </w:rPr>
        <w:t xml:space="preserve"> and products to be measured in the anechoic chambers, </w:t>
      </w:r>
      <w:r w:rsidRPr="11C67948" w:rsidR="7EDABAD0">
        <w:rPr>
          <w:rFonts w:ascii="Arial" w:hAnsi="Arial" w:cs="Arial"/>
          <w:color w:val="000000" w:themeColor="text1" w:themeTint="FF" w:themeShade="FF"/>
          <w:sz w:val="20"/>
          <w:szCs w:val="20"/>
          <w:lang w:val="en-US"/>
        </w:rPr>
        <w:t>in accordance with</w:t>
      </w:r>
      <w:r w:rsidRPr="11C67948" w:rsidR="7EDABAD0">
        <w:rPr>
          <w:rFonts w:ascii="Arial" w:hAnsi="Arial" w:cs="Arial"/>
          <w:color w:val="000000" w:themeColor="text1" w:themeTint="FF" w:themeShade="FF"/>
          <w:sz w:val="20"/>
          <w:szCs w:val="20"/>
          <w:lang w:val="en-US"/>
        </w:rPr>
        <w:t xml:space="preserve"> applicable standards.</w:t>
      </w:r>
      <w:r w:rsidRPr="11C67948" w:rsidR="7EDABAD0">
        <w:rPr>
          <w:rFonts w:ascii="Arial" w:hAnsi="Arial" w:cs="Arial"/>
          <w:color w:val="000000" w:themeColor="text1" w:themeTint="FF" w:themeShade="FF"/>
          <w:sz w:val="20"/>
          <w:szCs w:val="20"/>
          <w:lang w:val="en-US"/>
        </w:rPr>
        <w:t xml:space="preserve"> </w:t>
      </w:r>
    </w:p>
    <w:p w:rsidR="002C7101" w:rsidP="009E4346" w:rsidRDefault="002C7101" w14:paraId="482AC6BC" w14:textId="77777777">
      <w:pPr>
        <w:spacing w:after="0" w:line="276" w:lineRule="auto"/>
        <w:jc w:val="both"/>
        <w:rPr>
          <w:rFonts w:ascii="Arial" w:hAnsi="Arial" w:cs="Arial"/>
          <w:color w:val="000000" w:themeColor="text1"/>
          <w:sz w:val="20"/>
          <w:szCs w:val="20"/>
        </w:rPr>
      </w:pPr>
    </w:p>
    <w:p w:rsidRPr="00616BCA" w:rsidR="009E4346" w:rsidP="11C67948" w:rsidRDefault="45DF6A3D" w14:paraId="19EC2914" w14:textId="5C6D7D8F" w14:noSpellErr="1">
      <w:pPr>
        <w:spacing w:after="0" w:line="276" w:lineRule="auto"/>
        <w:jc w:val="both"/>
        <w:rPr>
          <w:rFonts w:ascii="Arial" w:hAnsi="Arial" w:cs="Arial"/>
          <w:color w:val="000000" w:themeColor="text1"/>
          <w:sz w:val="20"/>
          <w:szCs w:val="20"/>
          <w:lang w:val="en-US"/>
        </w:rPr>
      </w:pPr>
      <w:r w:rsidRPr="11C67948" w:rsidR="45DF6A3D">
        <w:rPr>
          <w:rFonts w:ascii="Arial" w:hAnsi="Arial" w:cs="Arial"/>
          <w:color w:val="000000" w:themeColor="text1" w:themeTint="FF" w:themeShade="FF"/>
          <w:sz w:val="20"/>
          <w:szCs w:val="20"/>
          <w:lang w:val="en-US"/>
        </w:rPr>
        <w:t xml:space="preserve">Even in the </w:t>
      </w:r>
      <w:r w:rsidRPr="11C67948" w:rsidR="45DF6A3D">
        <w:rPr>
          <w:rFonts w:ascii="Arial" w:hAnsi="Arial" w:cs="Arial"/>
          <w:color w:val="000000" w:themeColor="text1" w:themeTint="FF" w:themeShade="FF"/>
          <w:sz w:val="20"/>
          <w:szCs w:val="20"/>
          <w:lang w:val="en-US"/>
        </w:rPr>
        <w:t>early stages</w:t>
      </w:r>
      <w:r w:rsidRPr="11C67948" w:rsidR="45DF6A3D">
        <w:rPr>
          <w:rFonts w:ascii="Arial" w:hAnsi="Arial" w:cs="Arial"/>
          <w:color w:val="000000" w:themeColor="text1" w:themeTint="FF" w:themeShade="FF"/>
          <w:sz w:val="20"/>
          <w:szCs w:val="20"/>
          <w:lang w:val="en-US"/>
        </w:rPr>
        <w:t xml:space="preserve"> of development, the EMC team can help with the creation of test plans and with the correct </w:t>
      </w:r>
      <w:r w:rsidRPr="11C67948" w:rsidR="45DF6A3D">
        <w:rPr>
          <w:rFonts w:ascii="Arial" w:hAnsi="Arial" w:cs="Arial"/>
          <w:color w:val="000000" w:themeColor="text1" w:themeTint="FF" w:themeShade="FF"/>
          <w:sz w:val="20"/>
          <w:szCs w:val="20"/>
          <w:lang w:val="en-US"/>
        </w:rPr>
        <w:t>selection</w:t>
      </w:r>
      <w:r w:rsidRPr="11C67948" w:rsidR="45DF6A3D">
        <w:rPr>
          <w:rFonts w:ascii="Arial" w:hAnsi="Arial" w:cs="Arial"/>
          <w:color w:val="000000" w:themeColor="text1" w:themeTint="FF" w:themeShade="FF"/>
          <w:sz w:val="20"/>
          <w:szCs w:val="20"/>
          <w:lang w:val="en-US"/>
        </w:rPr>
        <w:t xml:space="preserve"> of relevant test standards.</w:t>
      </w:r>
      <w:r w:rsidRPr="11C67948" w:rsidR="45DF6A3D">
        <w:rPr>
          <w:rFonts w:ascii="Arial" w:hAnsi="Arial" w:cs="Arial"/>
          <w:color w:val="000000" w:themeColor="text1" w:themeTint="FF" w:themeShade="FF"/>
          <w:sz w:val="20"/>
          <w:szCs w:val="20"/>
          <w:lang w:val="en-US"/>
        </w:rPr>
        <w:t xml:space="preserve"> </w:t>
      </w:r>
      <w:r w:rsidRPr="11C67948" w:rsidR="45DF6A3D">
        <w:rPr>
          <w:rFonts w:ascii="Arial" w:hAnsi="Arial" w:cs="Arial"/>
          <w:color w:val="000000" w:themeColor="text1" w:themeTint="FF" w:themeShade="FF"/>
          <w:sz w:val="20"/>
          <w:szCs w:val="20"/>
          <w:lang w:val="en-US"/>
        </w:rPr>
        <w:t>The corresponding test results are then analyzed and summarized in a final report.</w:t>
      </w:r>
      <w:r w:rsidRPr="11C67948" w:rsidR="45DF6A3D">
        <w:rPr>
          <w:rFonts w:ascii="Arial" w:hAnsi="Arial" w:cs="Arial"/>
          <w:color w:val="000000" w:themeColor="text1" w:themeTint="FF" w:themeShade="FF"/>
          <w:sz w:val="20"/>
          <w:szCs w:val="20"/>
          <w:lang w:val="en-US"/>
        </w:rPr>
        <w:t xml:space="preserve"> </w:t>
      </w:r>
      <w:r w:rsidRPr="11C67948" w:rsidR="45DF6A3D">
        <w:rPr>
          <w:rFonts w:ascii="Arial" w:hAnsi="Arial" w:cs="Arial"/>
          <w:color w:val="000000" w:themeColor="text1" w:themeTint="FF" w:themeShade="FF"/>
          <w:sz w:val="20"/>
          <w:szCs w:val="20"/>
          <w:lang w:val="en-US"/>
        </w:rPr>
        <w:t>The team of experts is then at hand to help customers select suitable optimization measures.</w:t>
      </w:r>
      <w:r w:rsidRPr="11C67948" w:rsidR="45DF6A3D">
        <w:rPr>
          <w:rFonts w:ascii="Arial" w:hAnsi="Arial" w:cs="Arial"/>
          <w:color w:val="000000" w:themeColor="text1" w:themeTint="FF" w:themeShade="FF"/>
          <w:sz w:val="20"/>
          <w:szCs w:val="20"/>
          <w:lang w:val="en-US"/>
        </w:rPr>
        <w:t xml:space="preserve"> </w:t>
      </w:r>
    </w:p>
    <w:p w:rsidR="1C901168" w:rsidP="1C901168" w:rsidRDefault="1C901168" w14:paraId="15B2B8F5" w14:textId="47C4F44D">
      <w:pPr>
        <w:spacing w:after="0" w:line="276" w:lineRule="auto"/>
        <w:jc w:val="both"/>
        <w:rPr>
          <w:rFonts w:ascii="Arial" w:hAnsi="Arial" w:cs="Arial"/>
          <w:color w:val="000000" w:themeColor="text1"/>
          <w:sz w:val="20"/>
          <w:szCs w:val="20"/>
        </w:rPr>
      </w:pPr>
    </w:p>
    <w:p w:rsidRPr="007A1CE7" w:rsidR="000B69E7" w:rsidP="11C67948" w:rsidRDefault="735495A6" w14:paraId="57BB50DF" w14:textId="53E8769F" w14:noSpellErr="1">
      <w:pPr>
        <w:spacing w:after="0" w:line="276" w:lineRule="auto"/>
        <w:jc w:val="both"/>
        <w:rPr>
          <w:rFonts w:ascii="Arial" w:hAnsi="Arial" w:cs="Arial"/>
          <w:color w:val="000000" w:themeColor="text1"/>
          <w:sz w:val="20"/>
          <w:szCs w:val="20"/>
          <w:lang w:val="en-US"/>
        </w:rPr>
      </w:pPr>
      <w:r w:rsidRPr="11C67948" w:rsidR="735495A6">
        <w:rPr>
          <w:rFonts w:ascii="Arial" w:hAnsi="Arial" w:eastAsia="Arial" w:cs="Arial"/>
          <w:sz w:val="20"/>
          <w:szCs w:val="20"/>
          <w:lang w:val="en-US"/>
        </w:rPr>
        <w:t>The increasing complexity of many vehicles is giving rise to increasing numbers of electric components.</w:t>
      </w:r>
      <w:r w:rsidRPr="11C67948" w:rsidR="735495A6">
        <w:rPr>
          <w:rFonts w:ascii="Arial" w:hAnsi="Arial" w:eastAsia="Arial" w:cs="Arial"/>
          <w:sz w:val="20"/>
          <w:szCs w:val="20"/>
          <w:lang w:val="en-US"/>
        </w:rPr>
        <w:t xml:space="preserve"> </w:t>
      </w:r>
      <w:r w:rsidRPr="11C67948" w:rsidR="735495A6">
        <w:rPr>
          <w:rFonts w:ascii="Arial" w:hAnsi="Arial" w:eastAsia="Arial" w:cs="Arial"/>
          <w:sz w:val="20"/>
          <w:szCs w:val="20"/>
          <w:lang w:val="en-US"/>
        </w:rPr>
        <w:t>This is something we are preparing for.</w:t>
      </w:r>
      <w:r w:rsidRPr="11C67948" w:rsidR="735495A6">
        <w:rPr>
          <w:rFonts w:ascii="Arial" w:hAnsi="Arial" w:eastAsia="Arial" w:cs="Arial"/>
          <w:sz w:val="20"/>
          <w:szCs w:val="20"/>
          <w:lang w:val="en-US"/>
        </w:rPr>
        <w:t xml:space="preserve"> </w:t>
      </w:r>
      <w:r w:rsidRPr="11C67948" w:rsidR="735495A6">
        <w:rPr>
          <w:rFonts w:ascii="Arial" w:hAnsi="Arial" w:cs="Arial"/>
          <w:color w:val="000000" w:themeColor="text1" w:themeTint="FF" w:themeShade="FF"/>
          <w:sz w:val="20"/>
          <w:szCs w:val="20"/>
          <w:lang w:val="en-US"/>
        </w:rPr>
        <w:t>At the same time, we are also aware of the increasing relevance of EMC for networked systems," says Harald Keller, CEO of the EDAG Group.</w:t>
      </w:r>
      <w:r w:rsidRPr="11C67948" w:rsidR="735495A6">
        <w:rPr>
          <w:rFonts w:ascii="Arial" w:hAnsi="Arial" w:cs="Arial"/>
          <w:color w:val="000000" w:themeColor="text1" w:themeTint="FF" w:themeShade="FF"/>
          <w:sz w:val="20"/>
          <w:szCs w:val="20"/>
          <w:lang w:val="en-US"/>
        </w:rPr>
        <w:t xml:space="preserve"> </w:t>
      </w:r>
      <w:r w:rsidRPr="11C67948" w:rsidR="735495A6">
        <w:rPr>
          <w:rFonts w:ascii="Arial" w:hAnsi="Arial" w:cs="Arial"/>
          <w:color w:val="000000" w:themeColor="text1" w:themeTint="FF" w:themeShade="FF"/>
          <w:sz w:val="20"/>
          <w:szCs w:val="20"/>
          <w:lang w:val="en-US"/>
        </w:rPr>
        <w:t xml:space="preserve">"For us, the EMC center is an important step </w:t>
      </w:r>
      <w:r w:rsidRPr="11C67948" w:rsidR="735495A6">
        <w:rPr>
          <w:rFonts w:ascii="Arial" w:hAnsi="Arial" w:cs="Arial"/>
          <w:color w:val="000000" w:themeColor="text1" w:themeTint="FF" w:themeShade="FF"/>
          <w:sz w:val="20"/>
          <w:szCs w:val="20"/>
          <w:lang w:val="en-US"/>
        </w:rPr>
        <w:t>in  the</w:t>
      </w:r>
      <w:r w:rsidRPr="11C67948" w:rsidR="735495A6">
        <w:rPr>
          <w:rFonts w:ascii="Arial" w:hAnsi="Arial" w:cs="Arial"/>
          <w:color w:val="000000" w:themeColor="text1" w:themeTint="FF" w:themeShade="FF"/>
          <w:sz w:val="20"/>
          <w:szCs w:val="20"/>
          <w:lang w:val="en-US"/>
        </w:rPr>
        <w:t xml:space="preserve"> expansion of our service portfolio – and for opening up new sectors."</w:t>
      </w:r>
    </w:p>
    <w:p w:rsidRPr="007A1CE7" w:rsidR="3CD49E10" w:rsidP="3CD49E10" w:rsidRDefault="3CD49E10" w14:paraId="0D963326" w14:textId="465D0509">
      <w:pPr>
        <w:spacing w:after="0" w:line="276" w:lineRule="auto"/>
        <w:jc w:val="both"/>
        <w:rPr>
          <w:rFonts w:ascii="Arial" w:hAnsi="Arial" w:cs="Arial"/>
          <w:color w:val="000000" w:themeColor="text1"/>
          <w:sz w:val="20"/>
          <w:szCs w:val="20"/>
        </w:rPr>
      </w:pPr>
    </w:p>
    <w:p w:rsidR="5126B3D7" w:rsidP="11C67948" w:rsidRDefault="5126B3D7" w14:paraId="5BD8AFEB" w14:textId="7D408B39" w14:noSpellErr="1">
      <w:pPr>
        <w:spacing w:after="0" w:line="276" w:lineRule="auto"/>
        <w:jc w:val="both"/>
        <w:rPr>
          <w:rFonts w:ascii="Arial" w:hAnsi="Arial" w:cs="Arial"/>
          <w:color w:val="000000" w:themeColor="text1"/>
          <w:sz w:val="20"/>
          <w:szCs w:val="20"/>
          <w:lang w:val="en-US"/>
        </w:rPr>
      </w:pPr>
      <w:r w:rsidRPr="11C67948" w:rsidR="5126B3D7">
        <w:rPr>
          <w:rFonts w:ascii="Arial" w:hAnsi="Arial" w:cs="Arial"/>
          <w:color w:val="000000" w:themeColor="text1" w:themeTint="FF" w:themeShade="FF"/>
          <w:sz w:val="20"/>
          <w:szCs w:val="20"/>
          <w:lang w:val="en-US"/>
        </w:rPr>
        <w:t xml:space="preserve">"The fact that we have managed to build a state-of-the-art EMC center in such a short time is down to our dedicated team, who have done an outstanding job not just in the last few months, but also during the planning and preparation phase," stressed </w:t>
      </w:r>
      <w:r w:rsidRPr="11C67948" w:rsidR="5126B3D7">
        <w:rPr>
          <w:rFonts w:ascii="Arial" w:hAnsi="Arial" w:cs="Arial"/>
          <w:color w:val="000000" w:themeColor="text1" w:themeTint="FF" w:themeShade="FF"/>
          <w:sz w:val="20"/>
          <w:szCs w:val="20"/>
          <w:lang w:val="en-US"/>
        </w:rPr>
        <w:t>Jork</w:t>
      </w:r>
      <w:r w:rsidRPr="11C67948" w:rsidR="5126B3D7">
        <w:rPr>
          <w:rFonts w:ascii="Arial" w:hAnsi="Arial" w:cs="Arial"/>
          <w:color w:val="000000" w:themeColor="text1" w:themeTint="FF" w:themeShade="FF"/>
          <w:sz w:val="20"/>
          <w:szCs w:val="20"/>
          <w:lang w:val="en-US"/>
        </w:rPr>
        <w:t xml:space="preserve"> Rother, Senior Vice President at the EDAG Group, during the opening ceremony.</w:t>
      </w:r>
    </w:p>
    <w:p w:rsidR="00693F26" w:rsidP="009E4346" w:rsidRDefault="00693F26" w14:paraId="63353599" w14:textId="77777777">
      <w:pPr>
        <w:spacing w:after="0" w:line="276" w:lineRule="auto"/>
        <w:jc w:val="both"/>
        <w:rPr>
          <w:rFonts w:ascii="Arial" w:hAnsi="Arial" w:cs="Arial"/>
          <w:color w:val="000000" w:themeColor="text1"/>
          <w:sz w:val="20"/>
          <w:szCs w:val="20"/>
        </w:rPr>
      </w:pPr>
    </w:p>
    <w:p w:rsidR="009B62A9" w:rsidP="11C67948" w:rsidRDefault="61C021E2" w14:paraId="6F48080A" w14:textId="265841FF" w14:noSpellErr="1">
      <w:pPr>
        <w:spacing w:after="0" w:line="276" w:lineRule="auto"/>
        <w:jc w:val="both"/>
        <w:rPr>
          <w:rFonts w:ascii="Arial" w:hAnsi="Arial" w:cs="Arial"/>
          <w:color w:val="000000" w:themeColor="text1"/>
          <w:sz w:val="20"/>
          <w:szCs w:val="20"/>
          <w:lang w:val="en-US"/>
        </w:rPr>
      </w:pPr>
      <w:r w:rsidRPr="11C67948" w:rsidR="61C021E2">
        <w:rPr>
          <w:rFonts w:ascii="Arial" w:hAnsi="Arial" w:cs="Arial"/>
          <w:color w:val="000000" w:themeColor="text1" w:themeTint="FF" w:themeShade="FF"/>
          <w:sz w:val="20"/>
          <w:szCs w:val="20"/>
          <w:lang w:val="en-US"/>
        </w:rPr>
        <w:t xml:space="preserve">Also </w:t>
      </w:r>
      <w:r w:rsidRPr="11C67948" w:rsidR="61C021E2">
        <w:rPr>
          <w:rFonts w:ascii="Arial" w:hAnsi="Arial" w:cs="Arial"/>
          <w:color w:val="000000" w:themeColor="text1" w:themeTint="FF" w:themeShade="FF"/>
          <w:sz w:val="20"/>
          <w:szCs w:val="20"/>
          <w:lang w:val="en-US"/>
        </w:rPr>
        <w:t>located</w:t>
      </w:r>
      <w:r w:rsidRPr="11C67948" w:rsidR="61C021E2">
        <w:rPr>
          <w:rFonts w:ascii="Arial" w:hAnsi="Arial" w:cs="Arial"/>
          <w:color w:val="000000" w:themeColor="text1" w:themeTint="FF" w:themeShade="FF"/>
          <w:sz w:val="20"/>
          <w:szCs w:val="20"/>
          <w:lang w:val="en-US"/>
        </w:rPr>
        <w:t xml:space="preserve"> at the EDAG site in Fulda is the company's Accredited Test Center (ATC), an </w:t>
      </w:r>
      <w:r w:rsidRPr="11C67948" w:rsidR="61C021E2">
        <w:rPr>
          <w:rFonts w:ascii="Arial" w:hAnsi="Arial" w:cs="Arial"/>
          <w:color w:val="000000" w:themeColor="text1" w:themeTint="FF" w:themeShade="FF"/>
          <w:sz w:val="20"/>
          <w:szCs w:val="20"/>
          <w:lang w:val="en-US"/>
        </w:rPr>
        <w:t>additional</w:t>
      </w:r>
      <w:r w:rsidRPr="11C67948" w:rsidR="61C021E2">
        <w:rPr>
          <w:rFonts w:ascii="Arial" w:hAnsi="Arial" w:cs="Arial"/>
          <w:color w:val="000000" w:themeColor="text1" w:themeTint="FF" w:themeShade="FF"/>
          <w:sz w:val="20"/>
          <w:szCs w:val="20"/>
          <w:lang w:val="en-US"/>
        </w:rPr>
        <w:t xml:space="preserve"> test facility in the immediate vicinity.</w:t>
      </w:r>
      <w:r w:rsidRPr="11C67948" w:rsidR="61C021E2">
        <w:rPr>
          <w:rFonts w:ascii="Arial" w:hAnsi="Arial" w:cs="Arial"/>
          <w:color w:val="000000" w:themeColor="text1" w:themeTint="FF" w:themeShade="FF"/>
          <w:sz w:val="20"/>
          <w:szCs w:val="20"/>
          <w:lang w:val="en-US"/>
        </w:rPr>
        <w:t xml:space="preserve"> </w:t>
      </w:r>
      <w:r w:rsidRPr="11C67948" w:rsidR="61C021E2">
        <w:rPr>
          <w:rFonts w:ascii="Arial" w:hAnsi="Arial" w:cs="Arial"/>
          <w:color w:val="000000" w:themeColor="text1" w:themeTint="FF" w:themeShade="FF"/>
          <w:sz w:val="20"/>
          <w:szCs w:val="20"/>
          <w:lang w:val="en-US"/>
        </w:rPr>
        <w:t>The test center specializes in environmental simulation, electrics/electronics testing and physical-chemical test methods.</w:t>
      </w:r>
      <w:r w:rsidRPr="11C67948" w:rsidR="61C021E2">
        <w:rPr>
          <w:rFonts w:ascii="Arial" w:hAnsi="Arial" w:cs="Arial"/>
          <w:color w:val="000000" w:themeColor="text1" w:themeTint="FF" w:themeShade="FF"/>
          <w:sz w:val="20"/>
          <w:szCs w:val="20"/>
          <w:lang w:val="en-US"/>
        </w:rPr>
        <w:t xml:space="preserve"> </w:t>
      </w:r>
      <w:r w:rsidRPr="11C67948" w:rsidR="61C021E2">
        <w:rPr>
          <w:rFonts w:ascii="Arial" w:hAnsi="Arial" w:cs="Arial"/>
          <w:color w:val="000000" w:themeColor="text1" w:themeTint="FF" w:themeShade="FF"/>
          <w:sz w:val="20"/>
          <w:szCs w:val="20"/>
          <w:lang w:val="en-US"/>
        </w:rPr>
        <w:t>With the EMC Center, the EDAG Group is closing a technological gap in the validation of electronic components.</w:t>
      </w:r>
      <w:r w:rsidRPr="11C67948" w:rsidR="61C021E2">
        <w:rPr>
          <w:rFonts w:ascii="Arial" w:hAnsi="Arial" w:cs="Arial"/>
          <w:color w:val="000000" w:themeColor="text1" w:themeTint="FF" w:themeShade="FF"/>
          <w:sz w:val="20"/>
          <w:szCs w:val="20"/>
          <w:lang w:val="en-US"/>
        </w:rPr>
        <w:t xml:space="preserve"> </w:t>
      </w:r>
      <w:r w:rsidRPr="11C67948" w:rsidR="61C021E2">
        <w:rPr>
          <w:rFonts w:ascii="Arial" w:hAnsi="Arial" w:cs="Arial"/>
          <w:color w:val="000000" w:themeColor="text1" w:themeTint="FF" w:themeShade="FF"/>
          <w:sz w:val="20"/>
          <w:szCs w:val="20"/>
          <w:lang w:val="en-US"/>
        </w:rPr>
        <w:t xml:space="preserve">This gives customers the chance to obtain everything from </w:t>
      </w:r>
      <w:r w:rsidRPr="11C67948" w:rsidR="61C021E2">
        <w:rPr>
          <w:rFonts w:ascii="Arial" w:hAnsi="Arial" w:cs="Arial"/>
          <w:color w:val="000000" w:themeColor="text1" w:themeTint="FF" w:themeShade="FF"/>
          <w:sz w:val="20"/>
          <w:szCs w:val="20"/>
          <w:lang w:val="en-US"/>
        </w:rPr>
        <w:t>a single source</w:t>
      </w:r>
      <w:r w:rsidRPr="11C67948" w:rsidR="61C021E2">
        <w:rPr>
          <w:rFonts w:ascii="Arial" w:hAnsi="Arial" w:cs="Arial"/>
          <w:color w:val="000000" w:themeColor="text1" w:themeTint="FF" w:themeShade="FF"/>
          <w:sz w:val="20"/>
          <w:szCs w:val="20"/>
          <w:lang w:val="en-US"/>
        </w:rPr>
        <w:t xml:space="preserve"> and, with the help of customized test plans, to save on prototypes and components in development.</w:t>
      </w:r>
      <w:r w:rsidRPr="11C67948" w:rsidR="61C021E2">
        <w:rPr>
          <w:rFonts w:ascii="Arial" w:hAnsi="Arial" w:cs="Arial"/>
          <w:color w:val="000000" w:themeColor="text1" w:themeTint="FF" w:themeShade="FF"/>
          <w:sz w:val="20"/>
          <w:szCs w:val="20"/>
          <w:lang w:val="en-US"/>
        </w:rPr>
        <w:t xml:space="preserve"> </w:t>
      </w:r>
    </w:p>
    <w:p w:rsidRPr="00616BCA" w:rsidR="009E4346" w:rsidP="009E4346" w:rsidRDefault="009E4346" w14:paraId="10C63C84" w14:textId="77777777">
      <w:pPr>
        <w:spacing w:after="0" w:line="276" w:lineRule="auto"/>
        <w:jc w:val="both"/>
        <w:rPr>
          <w:rFonts w:ascii="Arial" w:hAnsi="Arial" w:cs="Arial"/>
          <w:color w:val="000000" w:themeColor="text1"/>
          <w:sz w:val="20"/>
          <w:szCs w:val="20"/>
        </w:rPr>
      </w:pPr>
    </w:p>
    <w:p w:rsidRPr="00616BCA" w:rsidR="00D70C24" w:rsidP="009E4346" w:rsidRDefault="00D70C24" w14:paraId="0CB42EA8" w14:textId="35517ACF">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Further information on the EDAG Group's EMC Center can be found here: </w:t>
      </w:r>
      <w:hyperlink w:tooltip="" w:history="1" r:id="rId10">
        <w:r>
          <w:rPr>
            <w:rFonts w:ascii="Arial" w:hAnsi="Arial" w:cs="Arial"/>
            <w:rStyle w:val="Hyperlink"/>
            <w:sz w:val="20"/>
            <w:szCs w:val="20"/>
          </w:rPr>
          <w:t xml:space="preserve">EDAG EMC testing and certificates</w:t>
        </w:r>
      </w:hyperlink>
    </w:p>
    <w:p w:rsidRPr="00616BCA" w:rsidR="005A536F" w:rsidP="009E4346" w:rsidRDefault="005A536F" w14:paraId="02D31755" w14:textId="77777777">
      <w:pPr>
        <w:spacing w:after="0" w:line="276" w:lineRule="auto"/>
        <w:jc w:val="both"/>
        <w:rPr>
          <w:rFonts w:ascii="Arial" w:hAnsi="Arial" w:cs="Arial"/>
          <w:sz w:val="20"/>
          <w:szCs w:val="20"/>
        </w:rPr>
      </w:pPr>
    </w:p>
    <w:p w:rsidR="3CD49E10" w:rsidP="3CD49E10" w:rsidRDefault="3CD49E10" w14:paraId="13EED19B" w14:textId="56879AE5">
      <w:pPr>
        <w:spacing w:after="0" w:line="276" w:lineRule="auto"/>
        <w:jc w:val="both"/>
        <w:rPr>
          <w:rFonts w:ascii="Arial" w:hAnsi="Arial" w:cs="Arial"/>
          <w:b/>
          <w:bCs/>
          <w:sz w:val="20"/>
          <w:szCs w:val="20"/>
        </w:rPr>
      </w:pPr>
    </w:p>
    <w:p w:rsidR="3CD49E10" w:rsidP="3CD49E10" w:rsidRDefault="3CD49E10" w14:paraId="668FD2DB" w14:textId="2326AEE4">
      <w:pPr>
        <w:spacing w:after="0" w:line="276" w:lineRule="auto"/>
        <w:jc w:val="both"/>
        <w:rPr>
          <w:rFonts w:ascii="Arial" w:hAnsi="Arial" w:cs="Arial"/>
          <w:b/>
          <w:bCs/>
          <w:sz w:val="20"/>
          <w:szCs w:val="20"/>
        </w:rPr>
      </w:pPr>
    </w:p>
    <w:p w:rsidR="3CD49E10" w:rsidP="3CD49E10" w:rsidRDefault="3CD49E10" w14:paraId="2C4097F8" w14:textId="154AA416">
      <w:pPr>
        <w:spacing w:after="0" w:line="276" w:lineRule="auto"/>
        <w:jc w:val="both"/>
        <w:rPr>
          <w:rFonts w:ascii="Arial" w:hAnsi="Arial" w:cs="Arial"/>
          <w:b/>
          <w:bCs/>
          <w:sz w:val="20"/>
          <w:szCs w:val="20"/>
        </w:rPr>
      </w:pPr>
    </w:p>
    <w:p w:rsidR="3CD49E10" w:rsidP="3CD49E10" w:rsidRDefault="3CD49E10" w14:paraId="0BAF7DDE" w14:textId="6068E84F">
      <w:pPr>
        <w:spacing w:after="0" w:line="276" w:lineRule="auto"/>
        <w:jc w:val="both"/>
        <w:rPr>
          <w:rFonts w:ascii="Arial" w:hAnsi="Arial" w:cs="Arial"/>
          <w:b/>
          <w:bCs/>
          <w:sz w:val="20"/>
          <w:szCs w:val="20"/>
        </w:rPr>
      </w:pPr>
    </w:p>
    <w:p w:rsidR="3CD49E10" w:rsidP="3CD49E10" w:rsidRDefault="3CD49E10" w14:paraId="703A4D33" w14:textId="4075EA63">
      <w:pPr>
        <w:spacing w:after="0" w:line="276" w:lineRule="auto"/>
        <w:jc w:val="both"/>
        <w:rPr>
          <w:rFonts w:ascii="Arial" w:hAnsi="Arial" w:cs="Arial"/>
          <w:b/>
          <w:bCs/>
          <w:sz w:val="20"/>
          <w:szCs w:val="20"/>
        </w:rPr>
      </w:pPr>
    </w:p>
    <w:p w:rsidRPr="007E1A8B" w:rsidR="3CD49E10" w:rsidP="3CD49E10" w:rsidRDefault="3CD49E10" w14:paraId="59257B83" w14:textId="2C69CAB1">
      <w:pPr>
        <w:spacing w:after="0" w:line="276" w:lineRule="auto"/>
        <w:jc w:val="both"/>
        <w:rPr>
          <w:rFonts w:ascii="Arial" w:hAnsi="Arial" w:cs="Arial"/>
          <w:sz w:val="20"/>
          <w:szCs w:val="20"/>
        </w:rPr>
      </w:pPr>
    </w:p>
    <w:p w:rsidR="3CD49E10" w:rsidP="3CD49E10" w:rsidRDefault="3CD49E10" w14:paraId="7DBD8AA1" w14:textId="004EF3EA">
      <w:pPr>
        <w:spacing w:after="0" w:line="276" w:lineRule="auto"/>
        <w:jc w:val="both"/>
        <w:rPr>
          <w:rFonts w:ascii="Arial" w:hAnsi="Arial" w:cs="Arial"/>
          <w:b/>
          <w:bCs/>
          <w:sz w:val="20"/>
          <w:szCs w:val="20"/>
        </w:rPr>
      </w:pPr>
    </w:p>
    <w:p w:rsidR="3CD49E10" w:rsidP="3CD49E10" w:rsidRDefault="3CD49E10" w14:paraId="7D10C6E1" w14:textId="71E1DD91">
      <w:pPr>
        <w:spacing w:after="0" w:line="276" w:lineRule="auto"/>
        <w:jc w:val="both"/>
        <w:rPr>
          <w:rFonts w:ascii="Arial" w:hAnsi="Arial" w:cs="Arial"/>
          <w:b/>
          <w:bCs/>
          <w:sz w:val="20"/>
          <w:szCs w:val="20"/>
        </w:rPr>
      </w:pPr>
    </w:p>
    <w:p w:rsidR="3CD49E10" w:rsidP="3CD49E10" w:rsidRDefault="3CD49E10" w14:paraId="18E29089" w14:textId="44062985">
      <w:pPr>
        <w:spacing w:after="0" w:line="276" w:lineRule="auto"/>
        <w:jc w:val="both"/>
        <w:rPr>
          <w:rFonts w:ascii="Arial" w:hAnsi="Arial" w:cs="Arial"/>
          <w:b/>
          <w:bCs/>
          <w:sz w:val="20"/>
          <w:szCs w:val="20"/>
        </w:rPr>
      </w:pPr>
    </w:p>
    <w:p w:rsidR="3CD49E10" w:rsidP="3CD49E10" w:rsidRDefault="3CD49E10" w14:paraId="2882F76E" w14:textId="6190799C">
      <w:pPr>
        <w:spacing w:after="0" w:line="276" w:lineRule="auto"/>
        <w:jc w:val="both"/>
        <w:rPr>
          <w:rFonts w:ascii="Arial" w:hAnsi="Arial" w:cs="Arial"/>
          <w:b/>
          <w:bCs/>
          <w:sz w:val="20"/>
          <w:szCs w:val="20"/>
        </w:rPr>
      </w:pPr>
    </w:p>
    <w:p w:rsidR="3CD49E10" w:rsidP="3CD49E10" w:rsidRDefault="3CD49E10" w14:paraId="72846904" w14:textId="37E4E33E">
      <w:pPr>
        <w:spacing w:after="0" w:line="276" w:lineRule="auto"/>
        <w:jc w:val="both"/>
        <w:rPr>
          <w:rFonts w:ascii="Arial" w:hAnsi="Arial" w:cs="Arial"/>
          <w:b/>
          <w:bCs/>
          <w:sz w:val="20"/>
          <w:szCs w:val="20"/>
        </w:rPr>
      </w:pPr>
    </w:p>
    <w:p w:rsidR="3CD49E10" w:rsidP="3CD49E10" w:rsidRDefault="3CD49E10" w14:paraId="4C8085B7" w14:textId="4E07CB1D">
      <w:pPr>
        <w:spacing w:after="0" w:line="276" w:lineRule="auto"/>
        <w:jc w:val="both"/>
        <w:rPr>
          <w:rFonts w:ascii="Arial" w:hAnsi="Arial" w:cs="Arial"/>
          <w:b/>
          <w:bCs/>
          <w:sz w:val="20"/>
          <w:szCs w:val="20"/>
        </w:rPr>
      </w:pPr>
    </w:p>
    <w:p w:rsidR="3CD49E10" w:rsidP="3CD49E10" w:rsidRDefault="3CD49E10" w14:paraId="5D90279A" w14:textId="3F4055F4">
      <w:pPr>
        <w:spacing w:after="0" w:line="276" w:lineRule="auto"/>
        <w:jc w:val="both"/>
        <w:rPr>
          <w:rFonts w:ascii="Arial" w:hAnsi="Arial" w:cs="Arial"/>
          <w:b/>
          <w:bCs/>
          <w:sz w:val="20"/>
          <w:szCs w:val="20"/>
        </w:rPr>
      </w:pPr>
    </w:p>
    <w:p w:rsidR="3CD49E10" w:rsidP="3CD49E10" w:rsidRDefault="3CD49E10" w14:paraId="7E90AF6B" w14:textId="6A6B62BE">
      <w:pPr>
        <w:spacing w:after="0" w:line="276" w:lineRule="auto"/>
        <w:jc w:val="both"/>
        <w:rPr>
          <w:rFonts w:ascii="Arial" w:hAnsi="Arial" w:cs="Arial"/>
          <w:b/>
          <w:bCs/>
          <w:sz w:val="20"/>
          <w:szCs w:val="20"/>
        </w:rPr>
      </w:pPr>
    </w:p>
    <w:p w:rsidR="3CD49E10" w:rsidP="3CD49E10" w:rsidRDefault="3CD49E10" w14:paraId="37C976ED" w14:textId="45936C51">
      <w:pPr>
        <w:spacing w:after="0" w:line="276" w:lineRule="auto"/>
        <w:jc w:val="both"/>
        <w:rPr>
          <w:rFonts w:ascii="Arial" w:hAnsi="Arial" w:cs="Arial"/>
          <w:b/>
          <w:bCs/>
          <w:sz w:val="20"/>
          <w:szCs w:val="20"/>
        </w:rPr>
      </w:pPr>
    </w:p>
    <w:p w:rsidR="3CD49E10" w:rsidP="3CD49E10" w:rsidRDefault="3CD49E10" w14:paraId="6B40E2A1" w14:textId="04F774AB">
      <w:pPr>
        <w:spacing w:after="0" w:line="276" w:lineRule="auto"/>
        <w:jc w:val="both"/>
        <w:rPr>
          <w:rFonts w:ascii="Arial" w:hAnsi="Arial" w:cs="Arial"/>
          <w:b/>
          <w:bCs/>
          <w:sz w:val="20"/>
          <w:szCs w:val="20"/>
        </w:rPr>
      </w:pPr>
    </w:p>
    <w:p w:rsidR="3CD49E10" w:rsidP="3CD49E10" w:rsidRDefault="3CD49E10" w14:paraId="4D578D92" w14:textId="73250CF2">
      <w:pPr>
        <w:spacing w:after="0" w:line="276" w:lineRule="auto"/>
        <w:jc w:val="both"/>
        <w:rPr>
          <w:rFonts w:ascii="Arial" w:hAnsi="Arial" w:cs="Arial"/>
          <w:b/>
          <w:bCs/>
          <w:sz w:val="20"/>
          <w:szCs w:val="20"/>
        </w:rPr>
      </w:pPr>
    </w:p>
    <w:p w:rsidR="3CD49E10" w:rsidP="3CD49E10" w:rsidRDefault="3CD49E10" w14:paraId="78CA9329" w14:textId="1A818A76">
      <w:pPr>
        <w:spacing w:after="0" w:line="276" w:lineRule="auto"/>
        <w:jc w:val="both"/>
        <w:rPr>
          <w:rFonts w:ascii="Arial" w:hAnsi="Arial" w:cs="Arial"/>
          <w:b/>
          <w:bCs/>
          <w:sz w:val="20"/>
          <w:szCs w:val="20"/>
        </w:rPr>
      </w:pPr>
    </w:p>
    <w:p w:rsidR="3CD49E10" w:rsidP="3CD49E10" w:rsidRDefault="3CD49E10" w14:paraId="2A0B9C94" w14:textId="0B9E243F">
      <w:pPr>
        <w:spacing w:after="0" w:line="276" w:lineRule="auto"/>
        <w:jc w:val="both"/>
        <w:rPr>
          <w:rFonts w:ascii="Arial" w:hAnsi="Arial" w:cs="Arial"/>
          <w:b/>
          <w:bCs/>
          <w:sz w:val="20"/>
          <w:szCs w:val="20"/>
        </w:rPr>
      </w:pPr>
    </w:p>
    <w:p w:rsidR="3CD49E10" w:rsidP="3CD49E10" w:rsidRDefault="3CD49E10" w14:paraId="6BAD7746" w14:textId="6F458090">
      <w:pPr>
        <w:spacing w:after="0" w:line="276" w:lineRule="auto"/>
        <w:jc w:val="both"/>
        <w:rPr>
          <w:rFonts w:ascii="Arial" w:hAnsi="Arial" w:cs="Arial"/>
          <w:b/>
          <w:bCs/>
          <w:sz w:val="20"/>
          <w:szCs w:val="20"/>
        </w:rPr>
      </w:pPr>
    </w:p>
    <w:p w:rsidR="3CD49E10" w:rsidP="3CD49E10" w:rsidRDefault="3CD49E10" w14:paraId="4A0A53F6" w14:textId="448DDAB8">
      <w:pPr>
        <w:spacing w:after="0" w:line="276" w:lineRule="auto"/>
        <w:jc w:val="both"/>
        <w:rPr>
          <w:rFonts w:ascii="Arial" w:hAnsi="Arial" w:cs="Arial"/>
          <w:b/>
          <w:bCs/>
          <w:sz w:val="20"/>
          <w:szCs w:val="20"/>
        </w:rPr>
      </w:pPr>
    </w:p>
    <w:p w:rsidR="007A1CE7" w:rsidP="3CD49E10" w:rsidRDefault="007A1CE7" w14:paraId="1EE79806" w14:textId="77777777">
      <w:pPr>
        <w:spacing w:after="0" w:line="276" w:lineRule="auto"/>
        <w:jc w:val="both"/>
        <w:rPr>
          <w:rFonts w:ascii="Arial" w:hAnsi="Arial" w:cs="Arial"/>
          <w:b/>
          <w:bCs/>
          <w:sz w:val="20"/>
          <w:szCs w:val="20"/>
        </w:rPr>
      </w:pPr>
    </w:p>
    <w:p w:rsidR="007A1CE7" w:rsidP="3CD49E10" w:rsidRDefault="007A1CE7" w14:paraId="1D8FAC8A" w14:textId="77777777">
      <w:pPr>
        <w:spacing w:after="0" w:line="276" w:lineRule="auto"/>
        <w:jc w:val="both"/>
        <w:rPr>
          <w:rFonts w:ascii="Arial" w:hAnsi="Arial" w:cs="Arial"/>
          <w:b/>
          <w:bCs/>
          <w:sz w:val="20"/>
          <w:szCs w:val="20"/>
        </w:rPr>
      </w:pPr>
    </w:p>
    <w:p w:rsidR="007A1CE7" w:rsidP="3CD49E10" w:rsidRDefault="007A1CE7" w14:paraId="070714C0" w14:textId="77777777">
      <w:pPr>
        <w:spacing w:after="0" w:line="276" w:lineRule="auto"/>
        <w:jc w:val="both"/>
        <w:rPr>
          <w:rFonts w:ascii="Arial" w:hAnsi="Arial" w:cs="Arial"/>
          <w:b/>
          <w:bCs/>
          <w:sz w:val="20"/>
          <w:szCs w:val="20"/>
        </w:rPr>
      </w:pPr>
    </w:p>
    <w:p w:rsidR="007A1CE7" w:rsidP="3CD49E10" w:rsidRDefault="007A1CE7" w14:paraId="4E5D69FD" w14:textId="77777777">
      <w:pPr>
        <w:spacing w:after="0" w:line="276" w:lineRule="auto"/>
        <w:jc w:val="both"/>
        <w:rPr>
          <w:rFonts w:ascii="Arial" w:hAnsi="Arial" w:cs="Arial"/>
          <w:b/>
          <w:bCs/>
          <w:sz w:val="20"/>
          <w:szCs w:val="20"/>
        </w:rPr>
      </w:pPr>
    </w:p>
    <w:p w:rsidR="007A1CE7" w:rsidP="3CD49E10" w:rsidRDefault="007A1CE7" w14:paraId="5A2102A7" w14:textId="77777777">
      <w:pPr>
        <w:spacing w:after="0" w:line="276" w:lineRule="auto"/>
        <w:jc w:val="both"/>
        <w:rPr>
          <w:rFonts w:ascii="Arial" w:hAnsi="Arial" w:cs="Arial"/>
          <w:b/>
          <w:bCs/>
          <w:sz w:val="20"/>
          <w:szCs w:val="20"/>
        </w:rPr>
      </w:pPr>
    </w:p>
    <w:p w:rsidR="007A1CE7" w:rsidP="3CD49E10" w:rsidRDefault="007A1CE7" w14:paraId="3B69D227" w14:textId="77777777">
      <w:pPr>
        <w:spacing w:after="0" w:line="276" w:lineRule="auto"/>
        <w:jc w:val="both"/>
        <w:rPr>
          <w:rFonts w:ascii="Arial" w:hAnsi="Arial" w:cs="Arial"/>
          <w:b/>
          <w:bCs/>
          <w:sz w:val="20"/>
          <w:szCs w:val="20"/>
        </w:rPr>
      </w:pPr>
    </w:p>
    <w:p w:rsidR="3CD49E10" w:rsidP="3CD49E10" w:rsidRDefault="3CD49E10" w14:paraId="74FFF527" w14:textId="399BFC94">
      <w:pPr>
        <w:spacing w:after="0" w:line="276" w:lineRule="auto"/>
        <w:jc w:val="both"/>
        <w:rPr>
          <w:rFonts w:ascii="Arial" w:hAnsi="Arial" w:cs="Arial"/>
          <w:b/>
          <w:bCs/>
          <w:sz w:val="20"/>
          <w:szCs w:val="20"/>
        </w:rPr>
      </w:pPr>
    </w:p>
    <w:p w:rsidRPr="00616BCA" w:rsidR="005A536F" w:rsidP="009E4346" w:rsidRDefault="005A536F" w14:paraId="5FEEED2D" w14:textId="4339287D">
      <w:pPr>
        <w:spacing w:after="0" w:line="276" w:lineRule="auto"/>
        <w:jc w:val="both"/>
        <w:rPr>
          <w:rFonts w:ascii="Arial" w:hAnsi="Arial" w:cs="Arial"/>
          <w:b/>
          <w:bCs/>
          <w:sz w:val="20"/>
          <w:szCs w:val="20"/>
        </w:rPr>
      </w:pPr>
      <w:r>
        <w:rPr>
          <w:rFonts w:ascii="Arial" w:hAnsi="Arial" w:cs="Arial"/>
          <w:b/>
          <w:bCs/>
          <w:sz w:val="20"/>
          <w:szCs w:val="20"/>
        </w:rPr>
        <w:t xml:space="preserve">About the EDAG Group</w:t>
      </w:r>
    </w:p>
    <w:p w:rsidRPr="00616BCA" w:rsidR="005A536F" w:rsidP="009E4346" w:rsidRDefault="005A536F" w14:paraId="6C0DBDEC" w14:textId="77777777">
      <w:pPr>
        <w:spacing w:after="0" w:line="276" w:lineRule="auto"/>
        <w:jc w:val="both"/>
        <w:rPr>
          <w:rFonts w:ascii="Arial" w:hAnsi="Arial" w:cs="Arial"/>
          <w:sz w:val="20"/>
          <w:szCs w:val="20"/>
        </w:rPr>
      </w:pPr>
      <w:r>
        <w:rPr>
          <w:rFonts w:ascii="Arial" w:hAnsi="Arial" w:cs="Arial"/>
          <w:sz w:val="20"/>
          <w:szCs w:val="20"/>
        </w:rPr>
        <w:t xml:space="preserve">The EDAG Group is a globally leading, independent engineering service provider that combines excellent engineering with the latest technology trends.</w:t>
      </w:r>
    </w:p>
    <w:p w:rsidRPr="00616BCA" w:rsidR="005A536F" w:rsidP="11C67948" w:rsidRDefault="005A536F" w14:paraId="663BFA1F" w14:textId="77777777" w14:noSpellErr="1">
      <w:pPr>
        <w:spacing w:after="0" w:line="276" w:lineRule="auto"/>
        <w:jc w:val="both"/>
        <w:rPr>
          <w:rFonts w:ascii="Arial" w:hAnsi="Arial" w:cs="Arial"/>
          <w:sz w:val="20"/>
          <w:szCs w:val="20"/>
          <w:lang w:val="en-US"/>
        </w:rPr>
      </w:pPr>
      <w:r w:rsidRPr="11C67948" w:rsidR="005A536F">
        <w:rPr>
          <w:rFonts w:ascii="Arial" w:hAnsi="Arial" w:cs="Arial"/>
          <w:sz w:val="20"/>
          <w:szCs w:val="20"/>
          <w:lang w:val="en-US"/>
        </w:rPr>
        <w:t>With a global network of some 70 branches, the EDAG Group implements projects in the Vehicle Engineering, Electrics/Electronics and Production Solutions segments.</w:t>
      </w:r>
      <w:r w:rsidRPr="11C67948" w:rsidR="005A536F">
        <w:rPr>
          <w:rFonts w:ascii="Arial" w:hAnsi="Arial" w:cs="Arial"/>
          <w:sz w:val="20"/>
          <w:szCs w:val="20"/>
          <w:lang w:val="en-US"/>
        </w:rPr>
        <w:t xml:space="preserve"> </w:t>
      </w:r>
      <w:r w:rsidRPr="11C67948" w:rsidR="005A536F">
        <w:rPr>
          <w:rFonts w:ascii="Arial" w:hAnsi="Arial" w:cs="Arial"/>
          <w:sz w:val="20"/>
          <w:szCs w:val="20"/>
          <w:lang w:val="en-US"/>
        </w:rPr>
        <w:t>Drawing on more than 50 years of engineering experience, EDAG's proprietary 360-degree development approach has become a hallmark of quality in the holistic development of vehicles and smart factories.</w:t>
      </w:r>
      <w:r w:rsidRPr="11C67948" w:rsidR="005A536F">
        <w:rPr>
          <w:rFonts w:ascii="Arial" w:hAnsi="Arial" w:cs="Arial"/>
          <w:sz w:val="20"/>
          <w:szCs w:val="20"/>
          <w:lang w:val="en-US"/>
        </w:rPr>
        <w:t xml:space="preserve"> </w:t>
      </w:r>
      <w:r w:rsidRPr="11C67948" w:rsidR="005A536F">
        <w:rPr>
          <w:rFonts w:ascii="Arial" w:hAnsi="Arial" w:cs="Arial"/>
          <w:sz w:val="20"/>
          <w:szCs w:val="20"/>
          <w:lang w:val="en-US"/>
        </w:rPr>
        <w:t xml:space="preserve">The company's interdisciplinary </w:t>
      </w:r>
      <w:r w:rsidRPr="11C67948" w:rsidR="005A536F">
        <w:rPr>
          <w:rFonts w:ascii="Arial" w:hAnsi="Arial" w:cs="Arial"/>
          <w:sz w:val="20"/>
          <w:szCs w:val="20"/>
          <w:lang w:val="en-US"/>
        </w:rPr>
        <w:t>expertise</w:t>
      </w:r>
      <w:r w:rsidRPr="11C67948" w:rsidR="005A536F">
        <w:rPr>
          <w:rFonts w:ascii="Arial" w:hAnsi="Arial" w:cs="Arial"/>
          <w:sz w:val="20"/>
          <w:szCs w:val="20"/>
          <w:lang w:val="en-US"/>
        </w:rPr>
        <w:t xml:space="preserve"> in the areas of software and digitization provides it with crucial skills to actively shape dynamic transformation processes as an innovative partner.</w:t>
      </w:r>
    </w:p>
    <w:p w:rsidR="00BB5052" w:rsidP="009E4346" w:rsidRDefault="005A536F" w14:paraId="08E9FA15" w14:textId="0DCE95B3">
      <w:pPr>
        <w:spacing w:after="0" w:line="276" w:lineRule="auto"/>
        <w:jc w:val="both"/>
        <w:rPr>
          <w:rFonts w:ascii="Arial" w:hAnsi="Arial" w:cs="Arial"/>
          <w:sz w:val="20"/>
          <w:szCs w:val="20"/>
        </w:rPr>
      </w:pPr>
      <w:r>
        <w:rPr>
          <w:rFonts w:ascii="Arial" w:hAnsi="Arial" w:cs="Arial"/>
          <w:sz w:val="20"/>
          <w:szCs w:val="20"/>
        </w:rPr>
        <w:t xml:space="preserve">With an interdisciplinary team of around 8,900 experts, the EDAG Group develops unique mobility and industrial solutions for customers that include the world's leading automotive and non-automotive companies.</w:t>
      </w:r>
      <w:r>
        <w:rPr>
          <w:rFonts w:ascii="Arial" w:hAnsi="Arial" w:cs="Arial"/>
          <w:sz w:val="20"/>
          <w:szCs w:val="20"/>
        </w:rPr>
        <w:t xml:space="preserve"> </w:t>
      </w:r>
      <w:r>
        <w:rPr>
          <w:rFonts w:ascii="Arial" w:hAnsi="Arial" w:cs="Arial"/>
          <w:sz w:val="20"/>
          <w:szCs w:val="20"/>
        </w:rPr>
        <w:t xml:space="preserve">The company, which has been listed on the stock exchange since 2015, generated sales of € 844 million in 2023.</w:t>
      </w:r>
      <w:r>
        <w:rPr>
          <w:rFonts w:ascii="Arial" w:hAnsi="Arial" w:cs="Arial"/>
          <w:sz w:val="20"/>
          <w:szCs w:val="20"/>
        </w:rPr>
        <w:t xml:space="preserve"> </w:t>
      </w:r>
      <w:r>
        <w:rPr>
          <w:rFonts w:ascii="Arial" w:hAnsi="Arial" w:cs="Arial"/>
          <w:sz w:val="20"/>
          <w:szCs w:val="20"/>
        </w:rPr>
        <w:t xml:space="preserve">For more information, see the EDAG Group website: </w:t>
      </w:r>
      <w:hyperlink w:tooltip="" w:history="1" r:id="rId11">
        <w:r w:rsidRPr="001074DF" w:rsidR="009E4346">
          <w:rPr>
            <w:rStyle w:val="Hyperlink"/>
            <w:rFonts w:ascii="Arial" w:hAnsi="Arial" w:cs="Arial"/>
            <w:sz w:val="20"/>
            <w:szCs w:val="20"/>
          </w:rPr>
          <w:t>www.edag.com</w:t>
        </w:r>
      </w:hyperlink>
    </w:p>
    <w:p w:rsidRPr="00616BCA" w:rsidR="009E4346" w:rsidP="009E4346" w:rsidRDefault="009E4346" w14:paraId="1430E0B6" w14:textId="77777777">
      <w:pPr>
        <w:spacing w:after="0" w:line="276" w:lineRule="auto"/>
        <w:jc w:val="both"/>
        <w:rPr>
          <w:rFonts w:ascii="Arial" w:hAnsi="Arial" w:cs="Arial"/>
          <w:sz w:val="20"/>
          <w:szCs w:val="20"/>
        </w:rPr>
      </w:pPr>
    </w:p>
    <w:p w:rsidRPr="00616BCA" w:rsidR="00095EC6" w:rsidP="007A1CE7" w:rsidRDefault="00095EC6" w14:paraId="66A7F3BA" w14:textId="3DA89F09">
      <w:pPr>
        <w:pStyle w:val="StandardWeb"/>
        <w:shd w:val="clear" w:color="auto" w:fill="FFFFFF"/>
        <w:spacing w:before="0" w:beforeAutospacing="0" w:after="0" w:afterAutospacing="0" w:line="276" w:lineRule="auto"/>
        <w:rPr>
          <w:rFonts w:ascii="Arial" w:hAnsi="Arial" w:cs="Arial"/>
          <w:sz w:val="15"/>
          <w:szCs w:val="15"/>
        </w:rPr>
      </w:pPr>
      <w:r>
        <w:rPr>
          <w:rFonts w:ascii="Arial" w:hAnsi="Arial" w:cs="Arial"/>
          <w:b/>
          <w:sz w:val="15"/>
          <w:szCs w:val="15"/>
        </w:rPr>
        <w:t xml:space="preserve">Do you have any questions, or need further information?</w:t>
      </w:r>
      <w:r>
        <w:rPr>
          <w:rFonts w:ascii="Arial" w:hAnsi="Arial" w:cs="Arial"/>
          <w:b/>
          <w:sz w:val="15"/>
          <w:szCs w:val="15"/>
        </w:rPr>
        <w:br/>
      </w:r>
      <w:r>
        <w:rPr>
          <w:rFonts w:ascii="Arial" w:hAnsi="Arial" w:cs="Arial"/>
          <w:b/>
          <w:sz w:val="15"/>
          <w:szCs w:val="15"/>
        </w:rPr>
        <w:t xml:space="preserve">I look forward to hearing from you:</w:t>
      </w:r>
    </w:p>
    <w:p w:rsidRPr="00616BCA" w:rsidR="00095EC6" w:rsidP="009E4346" w:rsidRDefault="00095EC6" w14:paraId="543E23D9" w14:textId="77777777">
      <w:pPr>
        <w:pStyle w:val="paragraph"/>
        <w:spacing w:before="0" w:beforeAutospacing="0" w:after="0" w:afterAutospacing="0" w:line="276" w:lineRule="auto"/>
        <w:jc w:val="both"/>
        <w:textAlignment w:val="baseline"/>
        <w:rPr>
          <w:rFonts w:ascii="Arial" w:hAnsi="Arial" w:cs="Arial"/>
          <w:sz w:val="15"/>
          <w:szCs w:val="15"/>
          <w:lang w:val="en-US"/>
        </w:rPr>
      </w:pPr>
      <w:r>
        <w:rPr>
          <w:rFonts w:ascii="Arial" w:hAnsi="Arial" w:cs="Arial"/>
          <w:rStyle w:val="normaltextrun"/>
          <w:sz w:val="15"/>
          <w:szCs w:val="15"/>
        </w:rPr>
        <w:t xml:space="preserve">Felix Schuster</w:t>
      </w:r>
      <w:r>
        <w:rPr>
          <w:rFonts w:ascii="Arial" w:hAnsi="Arial" w:cs="Arial"/>
          <w:rStyle w:val="tabchar"/>
          <w:sz w:val="15"/>
          <w:szCs w:val="15"/>
        </w:rPr>
        <w:t xml:space="preserve"> </w:t>
      </w:r>
      <w:r>
        <w:rPr>
          <w:rFonts w:ascii="Arial" w:hAnsi="Arial" w:cs="Arial"/>
          <w:rStyle w:val="tabchar"/>
          <w:sz w:val="15"/>
          <w:szCs w:val="15"/>
        </w:rPr>
        <w:tab/>
      </w:r>
      <w:r>
        <w:rPr>
          <w:rFonts w:ascii="Arial" w:hAnsi="Arial" w:cs="Arial"/>
          <w:rStyle w:val="tabchar"/>
          <w:sz w:val="15"/>
          <w:szCs w:val="15"/>
        </w:rPr>
        <w:tab/>
      </w:r>
      <w:r>
        <w:rPr>
          <w:rFonts w:ascii="Arial" w:hAnsi="Arial" w:cs="Arial"/>
          <w:rStyle w:val="tabchar"/>
          <w:sz w:val="15"/>
          <w:szCs w:val="15"/>
        </w:rPr>
        <w:tab/>
      </w:r>
      <w:r>
        <w:rPr>
          <w:rFonts w:ascii="Arial" w:hAnsi="Arial" w:cs="Arial"/>
          <w:rStyle w:val="tabchar"/>
          <w:sz w:val="15"/>
          <w:szCs w:val="15"/>
        </w:rPr>
        <w:tab/>
      </w:r>
      <w:r>
        <w:rPr>
          <w:rFonts w:ascii="Arial" w:hAnsi="Arial" w:cs="Arial"/>
          <w:rStyle w:val="tabchar"/>
          <w:sz w:val="15"/>
          <w:szCs w:val="15"/>
        </w:rPr>
        <w:tab/>
      </w:r>
      <w:r>
        <w:rPr>
          <w:rFonts w:ascii="Arial" w:hAnsi="Arial" w:cs="Arial"/>
          <w:rStyle w:val="tabchar"/>
          <w:sz w:val="15"/>
          <w:szCs w:val="15"/>
        </w:rPr>
        <w:tab/>
      </w:r>
      <w:r>
        <w:rPr>
          <w:rFonts w:ascii="Arial" w:hAnsi="Arial" w:cs="Arial"/>
          <w:rStyle w:val="normaltextrun"/>
          <w:sz w:val="15"/>
          <w:szCs w:val="15"/>
          <w:u w:val="single"/>
        </w:rPr>
        <w:t xml:space="preserve">Head Office</w:t>
      </w:r>
      <w:r>
        <w:rPr>
          <w:rFonts w:ascii="Arial" w:hAnsi="Arial" w:cs="Arial"/>
          <w:rStyle w:val="tabchar"/>
          <w:sz w:val="15"/>
          <w:szCs w:val="15"/>
        </w:rPr>
        <w:t xml:space="preserve"> </w:t>
      </w:r>
      <w:r>
        <w:rPr>
          <w:rFonts w:ascii="Arial" w:hAnsi="Arial" w:cs="Arial"/>
          <w:rStyle w:val="eop"/>
          <w:sz w:val="15"/>
          <w:szCs w:val="15"/>
        </w:rPr>
        <w:t xml:space="preserve"> </w:t>
      </w:r>
    </w:p>
    <w:p w:rsidRPr="00616BCA" w:rsidR="00095EC6" w:rsidP="009E4346" w:rsidRDefault="00095EC6" w14:paraId="6EF230A5" w14:textId="0FB2727D">
      <w:pPr>
        <w:pStyle w:val="paragraph"/>
        <w:spacing w:before="0" w:beforeAutospacing="0" w:after="0" w:afterAutospacing="0" w:line="276" w:lineRule="auto"/>
        <w:jc w:val="both"/>
        <w:textAlignment w:val="baseline"/>
        <w:rPr>
          <w:rFonts w:ascii="Arial" w:hAnsi="Arial" w:cs="Arial"/>
          <w:sz w:val="15"/>
          <w:szCs w:val="15"/>
          <w:lang w:val="en-US"/>
        </w:rPr>
      </w:pPr>
      <w:r w:rsidRPr="00616BCA">
        <w:rPr>
          <w:rStyle w:val="normaltextrun"/>
          <w:rFonts w:ascii="Arial" w:hAnsi="Arial" w:cs="Arial"/>
          <w:sz w:val="15"/>
          <w:szCs w:val="15"/>
          <w:lang w:val="en-US"/>
        </w:rPr>
        <w:t>Head of Marketing &amp; Communications</w:t>
      </w:r>
      <w:r w:rsidRPr="00616BCA">
        <w:rPr>
          <w:rStyle w:val="tabchar"/>
          <w:rFonts w:ascii="Arial" w:hAnsi="Arial" w:cs="Arial"/>
          <w:sz w:val="15"/>
          <w:szCs w:val="15"/>
          <w:lang w:val="en-US"/>
        </w:rPr>
        <w:t xml:space="preserve"> </w:t>
      </w:r>
      <w:r w:rsidRPr="00616BCA">
        <w:rPr>
          <w:rStyle w:val="tabchar"/>
          <w:rFonts w:ascii="Arial" w:hAnsi="Arial" w:cs="Arial"/>
          <w:sz w:val="15"/>
          <w:szCs w:val="15"/>
          <w:lang w:val="en-US"/>
        </w:rPr>
        <w:tab/>
      </w:r>
      <w:r w:rsidRPr="00616BCA">
        <w:rPr>
          <w:rStyle w:val="tabchar"/>
          <w:rFonts w:ascii="Arial" w:hAnsi="Arial" w:cs="Arial"/>
          <w:sz w:val="15"/>
          <w:szCs w:val="15"/>
          <w:lang w:val="en-US"/>
        </w:rPr>
        <w:tab/>
      </w:r>
      <w:r w:rsidRPr="00616BCA">
        <w:rPr>
          <w:rStyle w:val="tabchar"/>
          <w:rFonts w:ascii="Arial" w:hAnsi="Arial" w:cs="Arial"/>
          <w:sz w:val="15"/>
          <w:szCs w:val="15"/>
          <w:lang w:val="en-US"/>
        </w:rPr>
        <w:tab/>
      </w:r>
      <w:r w:rsidRPr="00616BCA" w:rsidR="00C277CD">
        <w:rPr>
          <w:rStyle w:val="tabchar"/>
          <w:rFonts w:ascii="Arial" w:hAnsi="Arial" w:cs="Arial"/>
          <w:sz w:val="15"/>
          <w:szCs w:val="15"/>
          <w:lang w:val="en-US"/>
        </w:rPr>
        <w:tab/>
      </w:r>
      <w:r w:rsidRPr="00616BCA">
        <w:rPr>
          <w:rStyle w:val="normaltextrun"/>
          <w:rFonts w:ascii="Arial" w:hAnsi="Arial" w:cs="Arial"/>
          <w:sz w:val="15"/>
          <w:szCs w:val="15"/>
          <w:lang w:val="en-US"/>
        </w:rPr>
        <w:t>EDAG Engineering GmbH</w:t>
      </w:r>
      <w:r w:rsidRPr="00616BCA">
        <w:rPr>
          <w:rStyle w:val="eop"/>
          <w:rFonts w:ascii="Arial" w:hAnsi="Arial" w:cs="Arial"/>
          <w:sz w:val="15"/>
          <w:szCs w:val="15"/>
          <w:lang w:val="en-US"/>
        </w:rPr>
        <w:t> </w:t>
      </w:r>
    </w:p>
    <w:p w:rsidRPr="00616BCA" w:rsidR="00095EC6" w:rsidP="11C67948" w:rsidRDefault="00095EC6" w14:paraId="5C410A99" w14:textId="77777777" w14:noSpellErr="1">
      <w:pPr>
        <w:pStyle w:val="paragraph"/>
        <w:spacing w:before="0" w:beforeAutospacing="off" w:after="0" w:afterAutospacing="off" w:line="276" w:lineRule="auto"/>
        <w:jc w:val="both"/>
        <w:textAlignment w:val="baseline"/>
        <w:rPr>
          <w:rFonts w:ascii="Arial" w:hAnsi="Arial" w:cs="Arial"/>
          <w:sz w:val="15"/>
          <w:szCs w:val="15"/>
          <w:lang w:val="en-US"/>
        </w:rPr>
      </w:pPr>
      <w:r w:rsidRPr="11C67948" w:rsidR="00095EC6">
        <w:rPr>
          <w:rFonts w:ascii="Arial" w:hAnsi="Arial" w:cs="Arial"/>
          <w:sz w:val="15"/>
          <w:szCs w:val="15"/>
          <w:lang w:val="en-US"/>
        </w:rPr>
        <w:t>Cell phone: +49 173 7345473</w:t>
      </w:r>
      <w:r w:rsidRPr="11C67948" w:rsidR="00095EC6">
        <w:rPr>
          <w:rFonts w:ascii="Arial" w:hAnsi="Arial" w:cs="Arial"/>
          <w:sz w:val="15"/>
          <w:szCs w:val="15"/>
          <w:lang w:val="en-US"/>
        </w:rPr>
        <w:t xml:space="preserve"> </w:t>
      </w:r>
      <w:r>
        <w:tab/>
      </w:r>
      <w:r>
        <w:tab/>
      </w:r>
      <w:r>
        <w:tab/>
      </w:r>
      <w:r>
        <w:tab/>
      </w:r>
      <w:r>
        <w:tab/>
      </w:r>
      <w:r w:rsidRPr="11C67948" w:rsidR="00095EC6">
        <w:rPr>
          <w:rFonts w:ascii="Arial" w:hAnsi="Arial" w:cs="Arial"/>
          <w:sz w:val="15"/>
          <w:szCs w:val="15"/>
          <w:lang w:val="en-US"/>
        </w:rPr>
        <w:t>Kreuzberger</w:t>
      </w:r>
      <w:r w:rsidRPr="11C67948" w:rsidR="00095EC6">
        <w:rPr>
          <w:rFonts w:ascii="Arial" w:hAnsi="Arial" w:cs="Arial"/>
          <w:sz w:val="15"/>
          <w:szCs w:val="15"/>
          <w:lang w:val="en-US"/>
        </w:rPr>
        <w:t xml:space="preserve"> Ring 40</w:t>
      </w:r>
      <w:r w:rsidRPr="11C67948" w:rsidR="00095EC6">
        <w:rPr>
          <w:rFonts w:ascii="Arial" w:hAnsi="Arial" w:cs="Arial"/>
          <w:sz w:val="15"/>
          <w:szCs w:val="15"/>
          <w:lang w:val="en-US"/>
        </w:rPr>
        <w:t xml:space="preserve"> </w:t>
      </w:r>
      <w:r w:rsidRPr="11C67948" w:rsidR="00095EC6">
        <w:rPr>
          <w:rFonts w:ascii="Arial" w:hAnsi="Arial" w:cs="Arial"/>
          <w:sz w:val="15"/>
          <w:szCs w:val="15"/>
          <w:lang w:val="en-US"/>
        </w:rPr>
        <w:t> </w:t>
      </w:r>
    </w:p>
    <w:p w:rsidRPr="00616BCA" w:rsidR="00095EC6" w:rsidP="009E4346" w:rsidRDefault="00095EC6" w14:paraId="464075B6" w14:textId="77777777">
      <w:pPr>
        <w:pStyle w:val="paragraph"/>
        <w:spacing w:before="0" w:beforeAutospacing="0" w:after="0" w:afterAutospacing="0" w:line="276" w:lineRule="auto"/>
        <w:jc w:val="both"/>
        <w:textAlignment w:val="baseline"/>
        <w:rPr>
          <w:rFonts w:ascii="Arial" w:hAnsi="Arial" w:cs="Arial"/>
          <w:sz w:val="15"/>
          <w:szCs w:val="15"/>
        </w:rPr>
      </w:pPr>
      <w:r>
        <w:rPr>
          <w:rFonts w:ascii="Arial" w:hAnsi="Arial" w:cs="Arial"/>
          <w:rStyle w:val="normaltextrun"/>
          <w:sz w:val="15"/>
          <w:szCs w:val="15"/>
        </w:rPr>
        <w:t xml:space="preserve">Email: </w:t>
      </w:r>
      <w:hyperlink w:tgtFrame="_blank" w:tooltip="" w:history="1" r:id="rId12">
        <w:r w:rsidRPr="00616BCA">
          <w:rPr>
            <w:rStyle w:val="normaltextrun"/>
            <w:rFonts w:ascii="Arial" w:hAnsi="Arial" w:cs="Arial"/>
            <w:color w:val="0000FF"/>
            <w:sz w:val="15"/>
            <w:szCs w:val="15"/>
          </w:rPr>
          <w:t>felix.schuster@edag.com</w:t>
        </w:r>
        <w:r w:rsidRPr="00616BCA">
          <w:rPr>
            <w:rStyle w:val="tabchar"/>
            <w:rFonts w:ascii="Arial" w:hAnsi="Arial" w:cs="Arial"/>
            <w:color w:val="0000FF"/>
            <w:sz w:val="15"/>
            <w:szCs w:val="15"/>
          </w:rPr>
          <w:t xml:space="preserve"> </w:t>
        </w:r>
      </w:hyperlink>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rStyle w:val="normaltextrun"/>
          <w:sz w:val="15"/>
          <w:szCs w:val="15"/>
        </w:rPr>
        <w:t xml:space="preserve">65205 Wiesbaden</w:t>
      </w:r>
      <w:r>
        <w:rPr>
          <w:rFonts w:ascii="Arial" w:hAnsi="Arial" w:cs="Arial"/>
          <w:rStyle w:val="eop"/>
          <w:sz w:val="15"/>
          <w:szCs w:val="15"/>
        </w:rPr>
        <w:t xml:space="preserve"> </w:t>
      </w:r>
    </w:p>
    <w:p w:rsidRPr="00616BCA" w:rsidR="00095EC6" w:rsidP="009E4346" w:rsidRDefault="00095EC6" w14:paraId="1B47CF9F" w14:textId="1467878D">
      <w:pPr>
        <w:pStyle w:val="paragraph"/>
        <w:spacing w:before="0" w:beforeAutospacing="0" w:after="0" w:afterAutospacing="0" w:line="276" w:lineRule="auto"/>
        <w:ind w:firstLine="4950"/>
        <w:jc w:val="both"/>
        <w:textAlignment w:val="baseline"/>
        <w:rPr>
          <w:rFonts w:ascii="Arial" w:hAnsi="Arial" w:cs="Arial"/>
          <w:sz w:val="15"/>
          <w:szCs w:val="15"/>
        </w:rPr>
      </w:pPr>
      <w:r w:rsidRPr="00616BCA">
        <w:rPr>
          <w:rStyle w:val="normaltextrun"/>
          <w:rFonts w:ascii="Arial" w:hAnsi="Arial" w:cs="Arial"/>
          <w:sz w:val="15"/>
          <w:szCs w:val="15"/>
        </w:rPr>
        <w:t>www.edag.com</w:t>
      </w:r>
    </w:p>
    <w:sectPr w:rsidRPr="00616BCA" w:rsidR="00095EC6">
      <w:headerReference w:type="default" r:id="rId13"/>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16CD" w:rsidP="00920B68" w:rsidRDefault="000C16CD" w14:paraId="6DD68A23" w14:textId="77777777">
      <w:pPr>
        <w:spacing w:after="0" w:line="240" w:lineRule="auto"/>
      </w:pPr>
      <w:r>
        <w:separator/>
      </w:r>
    </w:p>
  </w:endnote>
  <w:endnote w:type="continuationSeparator" w:id="0">
    <w:p w:rsidR="000C16CD" w:rsidP="00920B68" w:rsidRDefault="000C16CD" w14:paraId="3D560953" w14:textId="77777777">
      <w:pPr>
        <w:spacing w:after="0" w:line="240" w:lineRule="auto"/>
      </w:pPr>
      <w:r>
        <w:continuationSeparator/>
      </w:r>
    </w:p>
  </w:endnote>
  <w:endnote w:type="continuationNotice" w:id="1">
    <w:p w:rsidR="000C16CD" w:rsidRDefault="000C16CD" w14:paraId="154E3B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16CD" w:rsidP="00920B68" w:rsidRDefault="000C16CD" w14:paraId="7A6DD7E7" w14:textId="77777777">
      <w:pPr>
        <w:spacing w:after="0" w:line="240" w:lineRule="auto"/>
      </w:pPr>
      <w:r>
        <w:separator/>
      </w:r>
    </w:p>
  </w:footnote>
  <w:footnote w:type="continuationSeparator" w:id="0">
    <w:p w:rsidR="000C16CD" w:rsidP="00920B68" w:rsidRDefault="000C16CD" w14:paraId="2A6C52CF" w14:textId="77777777">
      <w:pPr>
        <w:spacing w:after="0" w:line="240" w:lineRule="auto"/>
      </w:pPr>
      <w:r>
        <w:continuationSeparator/>
      </w:r>
    </w:p>
  </w:footnote>
  <w:footnote w:type="continuationNotice" w:id="1">
    <w:p w:rsidR="000C16CD" w:rsidRDefault="000C16CD" w14:paraId="6F367E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20B68" w:rsidP="00920B68" w:rsidRDefault="00920B68" w14:paraId="5FCAF6A5" w14:textId="6F5DA473">
    <w:pPr>
      <w:pStyle w:val="Kopfzeile"/>
      <w:jc w:val="right"/>
    </w:pPr>
    <w:r w:rsidRPr="00F85AED">
      <w:rPr>
        <w:rFonts w:ascii="Arial" w:hAnsi="Arial" w:cs="Arial"/>
        <w:noProof/>
        <w:color w:val="FF0000"/>
        <w:sz w:val="32"/>
        <w:shd w:val="clear" w:color="auto" w:fill="E6E6E6"/>
      </w:rPr>
      <w:drawing>
        <wp:inline distT="0" distB="0" distL="0" distR="0" wp14:anchorId="767AC809" wp14:editId="5F58EFA3">
          <wp:extent cx="1657350" cy="390525"/>
          <wp:effectExtent l="0" t="0" r="0" b="0"/>
          <wp:docPr id="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920B68" w:rsidP="00920B68" w:rsidRDefault="00920B68" w14:paraId="57B4DAF3" w14:textId="77777777">
    <w:pPr>
      <w:pStyle w:val="Kopfzeile"/>
      <w:jc w:val="right"/>
    </w:pPr>
  </w:p>
  <w:p w:rsidR="00920B68" w:rsidP="00920B68" w:rsidRDefault="00920B68" w14:paraId="53A432B5" w14:textId="77777777">
    <w:pPr>
      <w:pStyle w:val="Kopfzeile"/>
      <w:jc w:val="right"/>
    </w:pPr>
  </w:p>
  <w:p w:rsidR="00920B68" w:rsidP="00920B68" w:rsidRDefault="00920B68" w14:paraId="1CE6F3B3" w14:textId="77777777">
    <w:pPr>
      <w:pStyle w:val="Kopfzeile"/>
      <w:jc w:val="right"/>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3"/>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1"/>
    <w:rsid w:val="0000263E"/>
    <w:rsid w:val="0001043A"/>
    <w:rsid w:val="0001118C"/>
    <w:rsid w:val="00011599"/>
    <w:rsid w:val="00032244"/>
    <w:rsid w:val="00045EEF"/>
    <w:rsid w:val="00050E27"/>
    <w:rsid w:val="00052F64"/>
    <w:rsid w:val="00060030"/>
    <w:rsid w:val="000620F2"/>
    <w:rsid w:val="00065A30"/>
    <w:rsid w:val="00081E9D"/>
    <w:rsid w:val="00095EC6"/>
    <w:rsid w:val="000A0759"/>
    <w:rsid w:val="000B69E7"/>
    <w:rsid w:val="000C16CD"/>
    <w:rsid w:val="000D218B"/>
    <w:rsid w:val="000D2B04"/>
    <w:rsid w:val="000D48F3"/>
    <w:rsid w:val="000E2AF6"/>
    <w:rsid w:val="000E4DA4"/>
    <w:rsid w:val="000E576B"/>
    <w:rsid w:val="000F1A55"/>
    <w:rsid w:val="000F6BF3"/>
    <w:rsid w:val="00100041"/>
    <w:rsid w:val="001077E8"/>
    <w:rsid w:val="001254B8"/>
    <w:rsid w:val="001265AB"/>
    <w:rsid w:val="0013101F"/>
    <w:rsid w:val="00131BFB"/>
    <w:rsid w:val="00132CF5"/>
    <w:rsid w:val="001503C0"/>
    <w:rsid w:val="00154402"/>
    <w:rsid w:val="00163B9C"/>
    <w:rsid w:val="001677C7"/>
    <w:rsid w:val="00186155"/>
    <w:rsid w:val="0019142D"/>
    <w:rsid w:val="001A39F1"/>
    <w:rsid w:val="001A5F0B"/>
    <w:rsid w:val="001C5B36"/>
    <w:rsid w:val="001E67A3"/>
    <w:rsid w:val="001F3A31"/>
    <w:rsid w:val="001F4EBF"/>
    <w:rsid w:val="001F6BA0"/>
    <w:rsid w:val="002055A2"/>
    <w:rsid w:val="00207087"/>
    <w:rsid w:val="0022362A"/>
    <w:rsid w:val="00240047"/>
    <w:rsid w:val="00242CF4"/>
    <w:rsid w:val="00251A6E"/>
    <w:rsid w:val="00257E7F"/>
    <w:rsid w:val="00271D0B"/>
    <w:rsid w:val="0027583B"/>
    <w:rsid w:val="002824DB"/>
    <w:rsid w:val="002B7D44"/>
    <w:rsid w:val="002C0CDF"/>
    <w:rsid w:val="002C6776"/>
    <w:rsid w:val="002C7101"/>
    <w:rsid w:val="002C7243"/>
    <w:rsid w:val="002D5580"/>
    <w:rsid w:val="002E1F63"/>
    <w:rsid w:val="002E53B2"/>
    <w:rsid w:val="002E75B4"/>
    <w:rsid w:val="002E7B99"/>
    <w:rsid w:val="002F7974"/>
    <w:rsid w:val="00300043"/>
    <w:rsid w:val="00305A3B"/>
    <w:rsid w:val="003114D7"/>
    <w:rsid w:val="0031340F"/>
    <w:rsid w:val="00323E1B"/>
    <w:rsid w:val="00334F06"/>
    <w:rsid w:val="00343A50"/>
    <w:rsid w:val="003553EE"/>
    <w:rsid w:val="00363601"/>
    <w:rsid w:val="00370FCE"/>
    <w:rsid w:val="00373873"/>
    <w:rsid w:val="003775E1"/>
    <w:rsid w:val="0038120E"/>
    <w:rsid w:val="003863E9"/>
    <w:rsid w:val="00392B6B"/>
    <w:rsid w:val="0039645F"/>
    <w:rsid w:val="003A4F38"/>
    <w:rsid w:val="003B693F"/>
    <w:rsid w:val="003C5B7A"/>
    <w:rsid w:val="003C6853"/>
    <w:rsid w:val="003F77E6"/>
    <w:rsid w:val="004101B3"/>
    <w:rsid w:val="00421CC1"/>
    <w:rsid w:val="00430187"/>
    <w:rsid w:val="00445BBF"/>
    <w:rsid w:val="00452E12"/>
    <w:rsid w:val="00453793"/>
    <w:rsid w:val="004561C6"/>
    <w:rsid w:val="00456900"/>
    <w:rsid w:val="00464C0B"/>
    <w:rsid w:val="00471168"/>
    <w:rsid w:val="00483909"/>
    <w:rsid w:val="00491816"/>
    <w:rsid w:val="004A1E29"/>
    <w:rsid w:val="004A3E34"/>
    <w:rsid w:val="004B593C"/>
    <w:rsid w:val="004D10FA"/>
    <w:rsid w:val="004E19AA"/>
    <w:rsid w:val="004F3452"/>
    <w:rsid w:val="004F5C6B"/>
    <w:rsid w:val="00514597"/>
    <w:rsid w:val="005151CE"/>
    <w:rsid w:val="00526802"/>
    <w:rsid w:val="00530F7B"/>
    <w:rsid w:val="00544361"/>
    <w:rsid w:val="005465AC"/>
    <w:rsid w:val="00553688"/>
    <w:rsid w:val="005550C0"/>
    <w:rsid w:val="005557D3"/>
    <w:rsid w:val="0056364F"/>
    <w:rsid w:val="005705A0"/>
    <w:rsid w:val="00571578"/>
    <w:rsid w:val="0058350B"/>
    <w:rsid w:val="00585EB0"/>
    <w:rsid w:val="00586CD1"/>
    <w:rsid w:val="005A26C6"/>
    <w:rsid w:val="005A29E9"/>
    <w:rsid w:val="005A536F"/>
    <w:rsid w:val="005A5DC8"/>
    <w:rsid w:val="005A6DC5"/>
    <w:rsid w:val="005B62E2"/>
    <w:rsid w:val="005B6B65"/>
    <w:rsid w:val="005C01E9"/>
    <w:rsid w:val="005C3355"/>
    <w:rsid w:val="005D2328"/>
    <w:rsid w:val="005E35FE"/>
    <w:rsid w:val="005E78EA"/>
    <w:rsid w:val="005F402F"/>
    <w:rsid w:val="0060536F"/>
    <w:rsid w:val="00616BCA"/>
    <w:rsid w:val="006211C7"/>
    <w:rsid w:val="00625E87"/>
    <w:rsid w:val="00637D58"/>
    <w:rsid w:val="00642216"/>
    <w:rsid w:val="00653122"/>
    <w:rsid w:val="006676DA"/>
    <w:rsid w:val="0068105A"/>
    <w:rsid w:val="00681B7D"/>
    <w:rsid w:val="006917C9"/>
    <w:rsid w:val="00693F26"/>
    <w:rsid w:val="00694F13"/>
    <w:rsid w:val="006A2A49"/>
    <w:rsid w:val="006A6B45"/>
    <w:rsid w:val="006B1625"/>
    <w:rsid w:val="006C2EAC"/>
    <w:rsid w:val="006C5046"/>
    <w:rsid w:val="006C61B8"/>
    <w:rsid w:val="006D42DD"/>
    <w:rsid w:val="006E17AD"/>
    <w:rsid w:val="006E280E"/>
    <w:rsid w:val="006E7B7C"/>
    <w:rsid w:val="0070081B"/>
    <w:rsid w:val="00700E86"/>
    <w:rsid w:val="007173E0"/>
    <w:rsid w:val="00721040"/>
    <w:rsid w:val="007233E7"/>
    <w:rsid w:val="0073416E"/>
    <w:rsid w:val="007420B1"/>
    <w:rsid w:val="00755EEF"/>
    <w:rsid w:val="00760875"/>
    <w:rsid w:val="00760D41"/>
    <w:rsid w:val="00770FA1"/>
    <w:rsid w:val="007711B2"/>
    <w:rsid w:val="00774F52"/>
    <w:rsid w:val="0078671C"/>
    <w:rsid w:val="007A1CE7"/>
    <w:rsid w:val="007B3970"/>
    <w:rsid w:val="007B6DC5"/>
    <w:rsid w:val="007C4D90"/>
    <w:rsid w:val="007D14EA"/>
    <w:rsid w:val="007D4446"/>
    <w:rsid w:val="007D4E4D"/>
    <w:rsid w:val="007E12FC"/>
    <w:rsid w:val="007E16D4"/>
    <w:rsid w:val="007E1A8B"/>
    <w:rsid w:val="007E1DB7"/>
    <w:rsid w:val="007E2935"/>
    <w:rsid w:val="007F1762"/>
    <w:rsid w:val="00802A38"/>
    <w:rsid w:val="008106C7"/>
    <w:rsid w:val="00833935"/>
    <w:rsid w:val="0083400E"/>
    <w:rsid w:val="00837F56"/>
    <w:rsid w:val="00856241"/>
    <w:rsid w:val="00856761"/>
    <w:rsid w:val="00862AD5"/>
    <w:rsid w:val="00863E8F"/>
    <w:rsid w:val="008653F7"/>
    <w:rsid w:val="0087043A"/>
    <w:rsid w:val="00877261"/>
    <w:rsid w:val="00890605"/>
    <w:rsid w:val="00897858"/>
    <w:rsid w:val="008A379D"/>
    <w:rsid w:val="008C0859"/>
    <w:rsid w:val="008C3922"/>
    <w:rsid w:val="008C4648"/>
    <w:rsid w:val="008D5B4B"/>
    <w:rsid w:val="008E3E25"/>
    <w:rsid w:val="008F271C"/>
    <w:rsid w:val="008F2E6E"/>
    <w:rsid w:val="008F31BB"/>
    <w:rsid w:val="009002D6"/>
    <w:rsid w:val="00903130"/>
    <w:rsid w:val="009047A8"/>
    <w:rsid w:val="009172A9"/>
    <w:rsid w:val="00920B68"/>
    <w:rsid w:val="00922312"/>
    <w:rsid w:val="009247EC"/>
    <w:rsid w:val="0093445D"/>
    <w:rsid w:val="0094070F"/>
    <w:rsid w:val="009470B9"/>
    <w:rsid w:val="0096347B"/>
    <w:rsid w:val="0098188C"/>
    <w:rsid w:val="0099541E"/>
    <w:rsid w:val="009A3549"/>
    <w:rsid w:val="009B23B2"/>
    <w:rsid w:val="009B4D03"/>
    <w:rsid w:val="009B6029"/>
    <w:rsid w:val="009B62A9"/>
    <w:rsid w:val="009C0713"/>
    <w:rsid w:val="009C5822"/>
    <w:rsid w:val="009D0327"/>
    <w:rsid w:val="009D119F"/>
    <w:rsid w:val="009D5741"/>
    <w:rsid w:val="009E07CA"/>
    <w:rsid w:val="009E1069"/>
    <w:rsid w:val="009E4346"/>
    <w:rsid w:val="009E4398"/>
    <w:rsid w:val="009E5C64"/>
    <w:rsid w:val="009E797E"/>
    <w:rsid w:val="009F05B0"/>
    <w:rsid w:val="00A02739"/>
    <w:rsid w:val="00A0619F"/>
    <w:rsid w:val="00A100A0"/>
    <w:rsid w:val="00A30976"/>
    <w:rsid w:val="00A30E5B"/>
    <w:rsid w:val="00A3470E"/>
    <w:rsid w:val="00A440FA"/>
    <w:rsid w:val="00A44EA1"/>
    <w:rsid w:val="00A47F3B"/>
    <w:rsid w:val="00A513A9"/>
    <w:rsid w:val="00A631BA"/>
    <w:rsid w:val="00A65046"/>
    <w:rsid w:val="00A66EB6"/>
    <w:rsid w:val="00A672F0"/>
    <w:rsid w:val="00A72621"/>
    <w:rsid w:val="00A903A2"/>
    <w:rsid w:val="00A93673"/>
    <w:rsid w:val="00A937FA"/>
    <w:rsid w:val="00AA0B4E"/>
    <w:rsid w:val="00AA4D69"/>
    <w:rsid w:val="00AB3C3B"/>
    <w:rsid w:val="00AC0013"/>
    <w:rsid w:val="00AC1FC4"/>
    <w:rsid w:val="00AD41BE"/>
    <w:rsid w:val="00AD72D9"/>
    <w:rsid w:val="00B0767B"/>
    <w:rsid w:val="00B14E99"/>
    <w:rsid w:val="00B22F9E"/>
    <w:rsid w:val="00B25452"/>
    <w:rsid w:val="00B317A9"/>
    <w:rsid w:val="00B537F8"/>
    <w:rsid w:val="00B64710"/>
    <w:rsid w:val="00B70488"/>
    <w:rsid w:val="00B7068A"/>
    <w:rsid w:val="00B7792B"/>
    <w:rsid w:val="00B80167"/>
    <w:rsid w:val="00B90E93"/>
    <w:rsid w:val="00B92B8E"/>
    <w:rsid w:val="00BA173C"/>
    <w:rsid w:val="00BA19CB"/>
    <w:rsid w:val="00BA4150"/>
    <w:rsid w:val="00BB0541"/>
    <w:rsid w:val="00BB5052"/>
    <w:rsid w:val="00BE1C8D"/>
    <w:rsid w:val="00BE213D"/>
    <w:rsid w:val="00BF2A91"/>
    <w:rsid w:val="00BF73DA"/>
    <w:rsid w:val="00C014C2"/>
    <w:rsid w:val="00C03F65"/>
    <w:rsid w:val="00C14945"/>
    <w:rsid w:val="00C1590B"/>
    <w:rsid w:val="00C23332"/>
    <w:rsid w:val="00C277CD"/>
    <w:rsid w:val="00C31C74"/>
    <w:rsid w:val="00C418AE"/>
    <w:rsid w:val="00C54F1C"/>
    <w:rsid w:val="00C5502F"/>
    <w:rsid w:val="00C63AA5"/>
    <w:rsid w:val="00C71193"/>
    <w:rsid w:val="00C73A91"/>
    <w:rsid w:val="00C75D35"/>
    <w:rsid w:val="00C7740E"/>
    <w:rsid w:val="00C81F4D"/>
    <w:rsid w:val="00C869AD"/>
    <w:rsid w:val="00C86ED7"/>
    <w:rsid w:val="00C918C2"/>
    <w:rsid w:val="00C929C1"/>
    <w:rsid w:val="00CB1D70"/>
    <w:rsid w:val="00CB3161"/>
    <w:rsid w:val="00CB4C84"/>
    <w:rsid w:val="00CC0924"/>
    <w:rsid w:val="00CD68F6"/>
    <w:rsid w:val="00CE4C5F"/>
    <w:rsid w:val="00CF5B36"/>
    <w:rsid w:val="00CF7D81"/>
    <w:rsid w:val="00D0239A"/>
    <w:rsid w:val="00D17D8F"/>
    <w:rsid w:val="00D24418"/>
    <w:rsid w:val="00D331CE"/>
    <w:rsid w:val="00D4651C"/>
    <w:rsid w:val="00D4756C"/>
    <w:rsid w:val="00D70C24"/>
    <w:rsid w:val="00D805B6"/>
    <w:rsid w:val="00D95091"/>
    <w:rsid w:val="00D96FCE"/>
    <w:rsid w:val="00DB3000"/>
    <w:rsid w:val="00DB4B44"/>
    <w:rsid w:val="00DB5AEA"/>
    <w:rsid w:val="00DE14A5"/>
    <w:rsid w:val="00DE3BC2"/>
    <w:rsid w:val="00DE6367"/>
    <w:rsid w:val="00E0414C"/>
    <w:rsid w:val="00E17C56"/>
    <w:rsid w:val="00E2049D"/>
    <w:rsid w:val="00E20DA2"/>
    <w:rsid w:val="00E21B06"/>
    <w:rsid w:val="00E340D6"/>
    <w:rsid w:val="00E36810"/>
    <w:rsid w:val="00E560F7"/>
    <w:rsid w:val="00E6432C"/>
    <w:rsid w:val="00E65041"/>
    <w:rsid w:val="00E71246"/>
    <w:rsid w:val="00E73408"/>
    <w:rsid w:val="00E74BF4"/>
    <w:rsid w:val="00E914C7"/>
    <w:rsid w:val="00EA1333"/>
    <w:rsid w:val="00EA4A7A"/>
    <w:rsid w:val="00EB3325"/>
    <w:rsid w:val="00EB44DF"/>
    <w:rsid w:val="00EC0521"/>
    <w:rsid w:val="00ED6DF9"/>
    <w:rsid w:val="00EF5E98"/>
    <w:rsid w:val="00EF7607"/>
    <w:rsid w:val="00F066FE"/>
    <w:rsid w:val="00F0789F"/>
    <w:rsid w:val="00F07B31"/>
    <w:rsid w:val="00F11738"/>
    <w:rsid w:val="00F21CE3"/>
    <w:rsid w:val="00F22B0F"/>
    <w:rsid w:val="00F26001"/>
    <w:rsid w:val="00F2679B"/>
    <w:rsid w:val="00F37D9E"/>
    <w:rsid w:val="00F56705"/>
    <w:rsid w:val="00F57721"/>
    <w:rsid w:val="00F653A7"/>
    <w:rsid w:val="00F6552C"/>
    <w:rsid w:val="00F7451A"/>
    <w:rsid w:val="00F87AF1"/>
    <w:rsid w:val="00F93A1F"/>
    <w:rsid w:val="00FA3380"/>
    <w:rsid w:val="00FA52AA"/>
    <w:rsid w:val="00FB566A"/>
    <w:rsid w:val="00FC3B9E"/>
    <w:rsid w:val="00FD6967"/>
    <w:rsid w:val="00FE3646"/>
    <w:rsid w:val="00FE7328"/>
    <w:rsid w:val="0150E065"/>
    <w:rsid w:val="0157E79D"/>
    <w:rsid w:val="016320D3"/>
    <w:rsid w:val="01CE6F5C"/>
    <w:rsid w:val="01EA68A0"/>
    <w:rsid w:val="01FD5117"/>
    <w:rsid w:val="020BB5DB"/>
    <w:rsid w:val="02231A24"/>
    <w:rsid w:val="022CB014"/>
    <w:rsid w:val="024507CC"/>
    <w:rsid w:val="025238F2"/>
    <w:rsid w:val="027E24EA"/>
    <w:rsid w:val="031A263C"/>
    <w:rsid w:val="035A6AB5"/>
    <w:rsid w:val="03A2173B"/>
    <w:rsid w:val="03BC22F8"/>
    <w:rsid w:val="03EED25F"/>
    <w:rsid w:val="0420FB98"/>
    <w:rsid w:val="0426F327"/>
    <w:rsid w:val="05F4E354"/>
    <w:rsid w:val="067B17C8"/>
    <w:rsid w:val="0681101C"/>
    <w:rsid w:val="06ADDEC1"/>
    <w:rsid w:val="06F29BAB"/>
    <w:rsid w:val="070C1A16"/>
    <w:rsid w:val="07A60D2C"/>
    <w:rsid w:val="0810619C"/>
    <w:rsid w:val="08794B6A"/>
    <w:rsid w:val="089222C5"/>
    <w:rsid w:val="08B34CF7"/>
    <w:rsid w:val="0915A50D"/>
    <w:rsid w:val="095EA2F3"/>
    <w:rsid w:val="097D0D82"/>
    <w:rsid w:val="09DCD865"/>
    <w:rsid w:val="09E77655"/>
    <w:rsid w:val="0A2C419C"/>
    <w:rsid w:val="0A872F24"/>
    <w:rsid w:val="0BA3070A"/>
    <w:rsid w:val="0C9991E8"/>
    <w:rsid w:val="0D5F20A9"/>
    <w:rsid w:val="0D993A02"/>
    <w:rsid w:val="0DA37855"/>
    <w:rsid w:val="0DD35F8D"/>
    <w:rsid w:val="0DEBF030"/>
    <w:rsid w:val="0E8ACFDF"/>
    <w:rsid w:val="0EBD3784"/>
    <w:rsid w:val="0EEDB7A8"/>
    <w:rsid w:val="0F3415AD"/>
    <w:rsid w:val="0F4A4FAF"/>
    <w:rsid w:val="1032FF23"/>
    <w:rsid w:val="105DA3B1"/>
    <w:rsid w:val="1095934B"/>
    <w:rsid w:val="114F943C"/>
    <w:rsid w:val="11A710B7"/>
    <w:rsid w:val="11B9D651"/>
    <w:rsid w:val="11C67948"/>
    <w:rsid w:val="11DDD032"/>
    <w:rsid w:val="1207E824"/>
    <w:rsid w:val="120966C9"/>
    <w:rsid w:val="122EDF15"/>
    <w:rsid w:val="125BDB1C"/>
    <w:rsid w:val="12BAB399"/>
    <w:rsid w:val="12BFF6D3"/>
    <w:rsid w:val="12F4DC0F"/>
    <w:rsid w:val="12FDC163"/>
    <w:rsid w:val="135DD2CC"/>
    <w:rsid w:val="13646774"/>
    <w:rsid w:val="137ABE69"/>
    <w:rsid w:val="13D98BD2"/>
    <w:rsid w:val="13E5A0E9"/>
    <w:rsid w:val="1467415F"/>
    <w:rsid w:val="148E01FB"/>
    <w:rsid w:val="14C310D7"/>
    <w:rsid w:val="1549E8FC"/>
    <w:rsid w:val="1566F056"/>
    <w:rsid w:val="159FC5E8"/>
    <w:rsid w:val="15B8742D"/>
    <w:rsid w:val="15C528AC"/>
    <w:rsid w:val="1690EA7C"/>
    <w:rsid w:val="16CDDB19"/>
    <w:rsid w:val="18171E3E"/>
    <w:rsid w:val="182C8BF7"/>
    <w:rsid w:val="184B0359"/>
    <w:rsid w:val="1871C73A"/>
    <w:rsid w:val="1879A473"/>
    <w:rsid w:val="187A6932"/>
    <w:rsid w:val="1883BDFE"/>
    <w:rsid w:val="18BBFF99"/>
    <w:rsid w:val="18CF8B5E"/>
    <w:rsid w:val="18FA87EE"/>
    <w:rsid w:val="1948ADD6"/>
    <w:rsid w:val="19A55439"/>
    <w:rsid w:val="1A117B94"/>
    <w:rsid w:val="1A1AC7EE"/>
    <w:rsid w:val="1A277D97"/>
    <w:rsid w:val="1A86B706"/>
    <w:rsid w:val="1AFB1ECD"/>
    <w:rsid w:val="1B9D6CD3"/>
    <w:rsid w:val="1C180FAA"/>
    <w:rsid w:val="1C3DB6BE"/>
    <w:rsid w:val="1C825024"/>
    <w:rsid w:val="1C901168"/>
    <w:rsid w:val="1C9D11CC"/>
    <w:rsid w:val="1CF97B80"/>
    <w:rsid w:val="1D0D6C3C"/>
    <w:rsid w:val="1D357D4A"/>
    <w:rsid w:val="1D493196"/>
    <w:rsid w:val="1D7ECC36"/>
    <w:rsid w:val="1D8A0B0B"/>
    <w:rsid w:val="1DAF300E"/>
    <w:rsid w:val="1DF19872"/>
    <w:rsid w:val="1DFD2C91"/>
    <w:rsid w:val="1E243629"/>
    <w:rsid w:val="1E3AE972"/>
    <w:rsid w:val="1E615FBB"/>
    <w:rsid w:val="1E9825FC"/>
    <w:rsid w:val="1EC57A50"/>
    <w:rsid w:val="1EC7410F"/>
    <w:rsid w:val="1EE75A64"/>
    <w:rsid w:val="1F1DBDD0"/>
    <w:rsid w:val="1F32B5DE"/>
    <w:rsid w:val="1F3B64A4"/>
    <w:rsid w:val="1F702D9D"/>
    <w:rsid w:val="1FBDEA2D"/>
    <w:rsid w:val="1FE44D81"/>
    <w:rsid w:val="1FEFC021"/>
    <w:rsid w:val="2030919F"/>
    <w:rsid w:val="20FDA4FE"/>
    <w:rsid w:val="21C65C26"/>
    <w:rsid w:val="2209499F"/>
    <w:rsid w:val="225D3458"/>
    <w:rsid w:val="233CB62C"/>
    <w:rsid w:val="233D64F6"/>
    <w:rsid w:val="238C7468"/>
    <w:rsid w:val="2430FD9A"/>
    <w:rsid w:val="24704732"/>
    <w:rsid w:val="249E8C73"/>
    <w:rsid w:val="24D485E1"/>
    <w:rsid w:val="24F76EEA"/>
    <w:rsid w:val="25138975"/>
    <w:rsid w:val="256F28B3"/>
    <w:rsid w:val="2642BB66"/>
    <w:rsid w:val="269FD890"/>
    <w:rsid w:val="26E9FB8D"/>
    <w:rsid w:val="2702DE51"/>
    <w:rsid w:val="272C7064"/>
    <w:rsid w:val="279666B3"/>
    <w:rsid w:val="2799704B"/>
    <w:rsid w:val="27BB044B"/>
    <w:rsid w:val="27E6C027"/>
    <w:rsid w:val="27FA5E89"/>
    <w:rsid w:val="288E1E27"/>
    <w:rsid w:val="28F822B8"/>
    <w:rsid w:val="291E8B8F"/>
    <w:rsid w:val="2928CD45"/>
    <w:rsid w:val="29387F4F"/>
    <w:rsid w:val="299403C3"/>
    <w:rsid w:val="2999C378"/>
    <w:rsid w:val="29FEE121"/>
    <w:rsid w:val="2A0F5099"/>
    <w:rsid w:val="2AA55F52"/>
    <w:rsid w:val="2AD9FA06"/>
    <w:rsid w:val="2B1FBAB6"/>
    <w:rsid w:val="2B6A8432"/>
    <w:rsid w:val="2B7575FA"/>
    <w:rsid w:val="2BF175E6"/>
    <w:rsid w:val="2C0CA51B"/>
    <w:rsid w:val="2C456A63"/>
    <w:rsid w:val="2C4C86EE"/>
    <w:rsid w:val="2C4D481D"/>
    <w:rsid w:val="2C7A69CE"/>
    <w:rsid w:val="2CB4B638"/>
    <w:rsid w:val="2CBCEA9B"/>
    <w:rsid w:val="2CC60AEA"/>
    <w:rsid w:val="2D00DD90"/>
    <w:rsid w:val="2D7FE034"/>
    <w:rsid w:val="2DB4472E"/>
    <w:rsid w:val="2DB6D39B"/>
    <w:rsid w:val="2E065176"/>
    <w:rsid w:val="2E1F6D6D"/>
    <w:rsid w:val="2E4402E7"/>
    <w:rsid w:val="2E8A4B38"/>
    <w:rsid w:val="2EF3E598"/>
    <w:rsid w:val="2EF5D2FE"/>
    <w:rsid w:val="2F6A7A99"/>
    <w:rsid w:val="2FC67902"/>
    <w:rsid w:val="306B74C9"/>
    <w:rsid w:val="30CE2617"/>
    <w:rsid w:val="31814840"/>
    <w:rsid w:val="31D0EA9A"/>
    <w:rsid w:val="328CEDFF"/>
    <w:rsid w:val="3297AFE6"/>
    <w:rsid w:val="329EF948"/>
    <w:rsid w:val="32BACA65"/>
    <w:rsid w:val="32C1D655"/>
    <w:rsid w:val="32F3AF05"/>
    <w:rsid w:val="332930F1"/>
    <w:rsid w:val="332B3D92"/>
    <w:rsid w:val="334519F7"/>
    <w:rsid w:val="3361EA03"/>
    <w:rsid w:val="33764E55"/>
    <w:rsid w:val="3397AA4C"/>
    <w:rsid w:val="33AA5B41"/>
    <w:rsid w:val="33C73B5D"/>
    <w:rsid w:val="3443D95B"/>
    <w:rsid w:val="344DFAD4"/>
    <w:rsid w:val="3463A17B"/>
    <w:rsid w:val="34659C97"/>
    <w:rsid w:val="34A237DC"/>
    <w:rsid w:val="34B16821"/>
    <w:rsid w:val="34BD8DBC"/>
    <w:rsid w:val="3516F0AC"/>
    <w:rsid w:val="355B4A84"/>
    <w:rsid w:val="3596A6CD"/>
    <w:rsid w:val="35DC283D"/>
    <w:rsid w:val="35EF851D"/>
    <w:rsid w:val="3618907A"/>
    <w:rsid w:val="361CCCC3"/>
    <w:rsid w:val="36F9E6C3"/>
    <w:rsid w:val="37031CBD"/>
    <w:rsid w:val="37A693DC"/>
    <w:rsid w:val="383DC304"/>
    <w:rsid w:val="384B2AA5"/>
    <w:rsid w:val="384BDE12"/>
    <w:rsid w:val="3895508E"/>
    <w:rsid w:val="38C709D0"/>
    <w:rsid w:val="38E66025"/>
    <w:rsid w:val="390FEA9C"/>
    <w:rsid w:val="3938A6D3"/>
    <w:rsid w:val="3938AFE6"/>
    <w:rsid w:val="398E8064"/>
    <w:rsid w:val="398F0C11"/>
    <w:rsid w:val="39B6C245"/>
    <w:rsid w:val="39C85761"/>
    <w:rsid w:val="3A0D9BA2"/>
    <w:rsid w:val="3A5E4896"/>
    <w:rsid w:val="3A63A34D"/>
    <w:rsid w:val="3A8AC54B"/>
    <w:rsid w:val="3AA082CD"/>
    <w:rsid w:val="3AE9D47E"/>
    <w:rsid w:val="3B5BBEB5"/>
    <w:rsid w:val="3B99E156"/>
    <w:rsid w:val="3BB858D2"/>
    <w:rsid w:val="3BCF3467"/>
    <w:rsid w:val="3BDD49C3"/>
    <w:rsid w:val="3BE2AF50"/>
    <w:rsid w:val="3C528711"/>
    <w:rsid w:val="3C677F50"/>
    <w:rsid w:val="3C94F4AF"/>
    <w:rsid w:val="3CB6E893"/>
    <w:rsid w:val="3CBDD44C"/>
    <w:rsid w:val="3CD49E10"/>
    <w:rsid w:val="3D0E7511"/>
    <w:rsid w:val="3D48DB4A"/>
    <w:rsid w:val="3D921A02"/>
    <w:rsid w:val="3DFAD6F7"/>
    <w:rsid w:val="3E18DC3B"/>
    <w:rsid w:val="3E320A22"/>
    <w:rsid w:val="3E36DE51"/>
    <w:rsid w:val="3E4ADBBB"/>
    <w:rsid w:val="3E577AC7"/>
    <w:rsid w:val="3E6AE280"/>
    <w:rsid w:val="3E7573CE"/>
    <w:rsid w:val="3EA86A99"/>
    <w:rsid w:val="3ECD8CC8"/>
    <w:rsid w:val="3EF27A09"/>
    <w:rsid w:val="3F3722EA"/>
    <w:rsid w:val="3F7A91F2"/>
    <w:rsid w:val="3F87791F"/>
    <w:rsid w:val="3F939525"/>
    <w:rsid w:val="4018A424"/>
    <w:rsid w:val="4061F623"/>
    <w:rsid w:val="40A92423"/>
    <w:rsid w:val="40B41F73"/>
    <w:rsid w:val="416EDD0D"/>
    <w:rsid w:val="41BC80FE"/>
    <w:rsid w:val="4216E101"/>
    <w:rsid w:val="425E1876"/>
    <w:rsid w:val="428E2BCA"/>
    <w:rsid w:val="429F552D"/>
    <w:rsid w:val="42DC21F9"/>
    <w:rsid w:val="43144A99"/>
    <w:rsid w:val="4353CD14"/>
    <w:rsid w:val="436CC689"/>
    <w:rsid w:val="4373C131"/>
    <w:rsid w:val="43E38A94"/>
    <w:rsid w:val="441D3767"/>
    <w:rsid w:val="4465CC3B"/>
    <w:rsid w:val="446CBB36"/>
    <w:rsid w:val="446F8064"/>
    <w:rsid w:val="448419CE"/>
    <w:rsid w:val="44AC85D4"/>
    <w:rsid w:val="44BD13F5"/>
    <w:rsid w:val="44F3B9DE"/>
    <w:rsid w:val="454843B7"/>
    <w:rsid w:val="455052E6"/>
    <w:rsid w:val="456DE3BB"/>
    <w:rsid w:val="459A0C18"/>
    <w:rsid w:val="45A824F3"/>
    <w:rsid w:val="45BB2D1A"/>
    <w:rsid w:val="45CC28CA"/>
    <w:rsid w:val="45DF6A3D"/>
    <w:rsid w:val="45E780F6"/>
    <w:rsid w:val="4698E07B"/>
    <w:rsid w:val="47076C40"/>
    <w:rsid w:val="47332A45"/>
    <w:rsid w:val="4766A232"/>
    <w:rsid w:val="479032A7"/>
    <w:rsid w:val="47BA82B0"/>
    <w:rsid w:val="47D2F0B0"/>
    <w:rsid w:val="47F7C1D8"/>
    <w:rsid w:val="481170A0"/>
    <w:rsid w:val="48DB9890"/>
    <w:rsid w:val="48DEAB87"/>
    <w:rsid w:val="491F6284"/>
    <w:rsid w:val="497698BB"/>
    <w:rsid w:val="498E2C44"/>
    <w:rsid w:val="4997E007"/>
    <w:rsid w:val="49BE2E93"/>
    <w:rsid w:val="49D6A5EB"/>
    <w:rsid w:val="49D98F57"/>
    <w:rsid w:val="49F4AC26"/>
    <w:rsid w:val="4A206EEC"/>
    <w:rsid w:val="4AA54F60"/>
    <w:rsid w:val="4ADC70EA"/>
    <w:rsid w:val="4B2361DA"/>
    <w:rsid w:val="4B3A9EA2"/>
    <w:rsid w:val="4B540C4A"/>
    <w:rsid w:val="4C191E10"/>
    <w:rsid w:val="4C5E1F8F"/>
    <w:rsid w:val="4CCC5D44"/>
    <w:rsid w:val="4D3A5A0F"/>
    <w:rsid w:val="4D438C70"/>
    <w:rsid w:val="4D6F94D3"/>
    <w:rsid w:val="4D8CAC8D"/>
    <w:rsid w:val="4D94D69A"/>
    <w:rsid w:val="4DA5F168"/>
    <w:rsid w:val="4DACF572"/>
    <w:rsid w:val="4DD1377B"/>
    <w:rsid w:val="4E2D37ED"/>
    <w:rsid w:val="4E4CA8EB"/>
    <w:rsid w:val="4E85B29E"/>
    <w:rsid w:val="4E8A3823"/>
    <w:rsid w:val="4EA3E678"/>
    <w:rsid w:val="4F477EF9"/>
    <w:rsid w:val="4F56BAA5"/>
    <w:rsid w:val="4F696B91"/>
    <w:rsid w:val="4FA20E78"/>
    <w:rsid w:val="4FE71672"/>
    <w:rsid w:val="50068C54"/>
    <w:rsid w:val="501D8363"/>
    <w:rsid w:val="504C7C81"/>
    <w:rsid w:val="50757EC5"/>
    <w:rsid w:val="5088E45C"/>
    <w:rsid w:val="5092EA9A"/>
    <w:rsid w:val="50D1E1FE"/>
    <w:rsid w:val="51151EE7"/>
    <w:rsid w:val="5126B3D7"/>
    <w:rsid w:val="51348E91"/>
    <w:rsid w:val="51943A91"/>
    <w:rsid w:val="51ADF7D8"/>
    <w:rsid w:val="520A928F"/>
    <w:rsid w:val="52151869"/>
    <w:rsid w:val="5230E9D6"/>
    <w:rsid w:val="524E2C6B"/>
    <w:rsid w:val="525C5ED6"/>
    <w:rsid w:val="5295EAD6"/>
    <w:rsid w:val="53C8AC1F"/>
    <w:rsid w:val="54152F51"/>
    <w:rsid w:val="5475BE1B"/>
    <w:rsid w:val="548658E0"/>
    <w:rsid w:val="54908427"/>
    <w:rsid w:val="553D05D9"/>
    <w:rsid w:val="55B238BB"/>
    <w:rsid w:val="55C8BC89"/>
    <w:rsid w:val="55F420CC"/>
    <w:rsid w:val="55FD81AD"/>
    <w:rsid w:val="5635CE22"/>
    <w:rsid w:val="563AD9E1"/>
    <w:rsid w:val="5695DDE4"/>
    <w:rsid w:val="56AF3468"/>
    <w:rsid w:val="56BE61F5"/>
    <w:rsid w:val="56CF243B"/>
    <w:rsid w:val="571A8CB5"/>
    <w:rsid w:val="57273B99"/>
    <w:rsid w:val="576DF60C"/>
    <w:rsid w:val="5798AB54"/>
    <w:rsid w:val="579BF00D"/>
    <w:rsid w:val="57CB1DC6"/>
    <w:rsid w:val="57E39E1D"/>
    <w:rsid w:val="585325C1"/>
    <w:rsid w:val="587001DE"/>
    <w:rsid w:val="5870C242"/>
    <w:rsid w:val="58BF5780"/>
    <w:rsid w:val="590315D1"/>
    <w:rsid w:val="591A405E"/>
    <w:rsid w:val="5922D7D6"/>
    <w:rsid w:val="59D9F38D"/>
    <w:rsid w:val="5A00BD1D"/>
    <w:rsid w:val="5A0572CD"/>
    <w:rsid w:val="5A2CF32D"/>
    <w:rsid w:val="5A2E5270"/>
    <w:rsid w:val="5A3AF7B9"/>
    <w:rsid w:val="5AD96C11"/>
    <w:rsid w:val="5AEBE804"/>
    <w:rsid w:val="5B369900"/>
    <w:rsid w:val="5B4AB39F"/>
    <w:rsid w:val="5B848625"/>
    <w:rsid w:val="5B864D40"/>
    <w:rsid w:val="5B882F51"/>
    <w:rsid w:val="5BA90D6C"/>
    <w:rsid w:val="5BC8FE4A"/>
    <w:rsid w:val="5BCED981"/>
    <w:rsid w:val="5C14D9EF"/>
    <w:rsid w:val="5C20F010"/>
    <w:rsid w:val="5C52C448"/>
    <w:rsid w:val="5CFB93A8"/>
    <w:rsid w:val="5D7EEC88"/>
    <w:rsid w:val="5DFB6EC6"/>
    <w:rsid w:val="5E796298"/>
    <w:rsid w:val="5E800A4B"/>
    <w:rsid w:val="5E8DC248"/>
    <w:rsid w:val="5EAC43FA"/>
    <w:rsid w:val="5F2390BE"/>
    <w:rsid w:val="5F2C0912"/>
    <w:rsid w:val="5F492BE2"/>
    <w:rsid w:val="5F7EABEE"/>
    <w:rsid w:val="5F8A4C8C"/>
    <w:rsid w:val="5FA772D5"/>
    <w:rsid w:val="6027CBAF"/>
    <w:rsid w:val="609B6256"/>
    <w:rsid w:val="60E6A75D"/>
    <w:rsid w:val="60EC0E30"/>
    <w:rsid w:val="6103E547"/>
    <w:rsid w:val="6121CE2C"/>
    <w:rsid w:val="6127735C"/>
    <w:rsid w:val="618A79AD"/>
    <w:rsid w:val="61C021E2"/>
    <w:rsid w:val="61CD85DF"/>
    <w:rsid w:val="61F4D416"/>
    <w:rsid w:val="62477F9C"/>
    <w:rsid w:val="625A8063"/>
    <w:rsid w:val="626FAADA"/>
    <w:rsid w:val="62756865"/>
    <w:rsid w:val="62A22C2F"/>
    <w:rsid w:val="62EC8034"/>
    <w:rsid w:val="63238B22"/>
    <w:rsid w:val="632E85D7"/>
    <w:rsid w:val="632F279A"/>
    <w:rsid w:val="6337AB72"/>
    <w:rsid w:val="633C16B8"/>
    <w:rsid w:val="63484478"/>
    <w:rsid w:val="634DC522"/>
    <w:rsid w:val="63701907"/>
    <w:rsid w:val="6377ECCD"/>
    <w:rsid w:val="63824830"/>
    <w:rsid w:val="63D59B13"/>
    <w:rsid w:val="64455EE6"/>
    <w:rsid w:val="64960485"/>
    <w:rsid w:val="653CC328"/>
    <w:rsid w:val="6544306D"/>
    <w:rsid w:val="659A4F5D"/>
    <w:rsid w:val="65C64A2E"/>
    <w:rsid w:val="662079AD"/>
    <w:rsid w:val="668B41F0"/>
    <w:rsid w:val="66A1D2CB"/>
    <w:rsid w:val="66AD7DA2"/>
    <w:rsid w:val="66C14893"/>
    <w:rsid w:val="66E64AE7"/>
    <w:rsid w:val="66E8EE81"/>
    <w:rsid w:val="673C4327"/>
    <w:rsid w:val="6744FEF4"/>
    <w:rsid w:val="6782F48E"/>
    <w:rsid w:val="67BCD98E"/>
    <w:rsid w:val="67BDE576"/>
    <w:rsid w:val="67C757ED"/>
    <w:rsid w:val="67F59E18"/>
    <w:rsid w:val="6810DDE9"/>
    <w:rsid w:val="6871FDE7"/>
    <w:rsid w:val="68764D89"/>
    <w:rsid w:val="6879AB7B"/>
    <w:rsid w:val="691431BC"/>
    <w:rsid w:val="6925378F"/>
    <w:rsid w:val="69904C96"/>
    <w:rsid w:val="6A2F672B"/>
    <w:rsid w:val="6A5F7E77"/>
    <w:rsid w:val="6A9C26BB"/>
    <w:rsid w:val="6AA67F27"/>
    <w:rsid w:val="6AC0682D"/>
    <w:rsid w:val="6AD2D066"/>
    <w:rsid w:val="6AD35EAB"/>
    <w:rsid w:val="6AE2F3DD"/>
    <w:rsid w:val="6AE7B4AE"/>
    <w:rsid w:val="6B75FB71"/>
    <w:rsid w:val="6B84A8AC"/>
    <w:rsid w:val="6BCEDD81"/>
    <w:rsid w:val="6BD5CD89"/>
    <w:rsid w:val="6C058E81"/>
    <w:rsid w:val="6C0F3D1D"/>
    <w:rsid w:val="6CE8D5CB"/>
    <w:rsid w:val="6D047FB4"/>
    <w:rsid w:val="6D2638BA"/>
    <w:rsid w:val="6D8328C6"/>
    <w:rsid w:val="6D8E4A35"/>
    <w:rsid w:val="6E1F0132"/>
    <w:rsid w:val="6E37E195"/>
    <w:rsid w:val="6E3A36CF"/>
    <w:rsid w:val="6EA4801D"/>
    <w:rsid w:val="6EC77795"/>
    <w:rsid w:val="6EC99F19"/>
    <w:rsid w:val="6EDCF4DB"/>
    <w:rsid w:val="6EE6A75B"/>
    <w:rsid w:val="6F8E1915"/>
    <w:rsid w:val="6FA9DEF8"/>
    <w:rsid w:val="6FC3860D"/>
    <w:rsid w:val="6FDC270C"/>
    <w:rsid w:val="701B29D8"/>
    <w:rsid w:val="703EE5F2"/>
    <w:rsid w:val="7077D3F1"/>
    <w:rsid w:val="70F611B0"/>
    <w:rsid w:val="7165A900"/>
    <w:rsid w:val="7189F18E"/>
    <w:rsid w:val="71A4BEB6"/>
    <w:rsid w:val="71AE5BA1"/>
    <w:rsid w:val="71BA0C35"/>
    <w:rsid w:val="7220EF38"/>
    <w:rsid w:val="72447CF7"/>
    <w:rsid w:val="72D474E6"/>
    <w:rsid w:val="7303037C"/>
    <w:rsid w:val="7333F74D"/>
    <w:rsid w:val="735495A6"/>
    <w:rsid w:val="73C7C802"/>
    <w:rsid w:val="740DA57C"/>
    <w:rsid w:val="7429F1D7"/>
    <w:rsid w:val="7497CEB2"/>
    <w:rsid w:val="74D74800"/>
    <w:rsid w:val="751B66E2"/>
    <w:rsid w:val="75740293"/>
    <w:rsid w:val="75B3330A"/>
    <w:rsid w:val="75DD4757"/>
    <w:rsid w:val="75E14350"/>
    <w:rsid w:val="75E8937E"/>
    <w:rsid w:val="75FEFCC3"/>
    <w:rsid w:val="7611D95A"/>
    <w:rsid w:val="761B6F37"/>
    <w:rsid w:val="762C6776"/>
    <w:rsid w:val="7658B283"/>
    <w:rsid w:val="768C6621"/>
    <w:rsid w:val="76C3769C"/>
    <w:rsid w:val="76F639BC"/>
    <w:rsid w:val="7735789C"/>
    <w:rsid w:val="775C8237"/>
    <w:rsid w:val="778EB083"/>
    <w:rsid w:val="77C09341"/>
    <w:rsid w:val="77E48A61"/>
    <w:rsid w:val="789F44E1"/>
    <w:rsid w:val="78B53030"/>
    <w:rsid w:val="796834C5"/>
    <w:rsid w:val="797D8A09"/>
    <w:rsid w:val="79843CA2"/>
    <w:rsid w:val="79E7827E"/>
    <w:rsid w:val="79EBA4C4"/>
    <w:rsid w:val="7A1A04F6"/>
    <w:rsid w:val="7A8AEEDE"/>
    <w:rsid w:val="7B7FE23A"/>
    <w:rsid w:val="7BA3468E"/>
    <w:rsid w:val="7BAF9856"/>
    <w:rsid w:val="7BB0D5C1"/>
    <w:rsid w:val="7BB3E9BF"/>
    <w:rsid w:val="7BB8FDF1"/>
    <w:rsid w:val="7BED32FE"/>
    <w:rsid w:val="7BFE732F"/>
    <w:rsid w:val="7C156536"/>
    <w:rsid w:val="7C35318B"/>
    <w:rsid w:val="7C766EB4"/>
    <w:rsid w:val="7C89D672"/>
    <w:rsid w:val="7CA37B35"/>
    <w:rsid w:val="7CBD8DEA"/>
    <w:rsid w:val="7CBEF03B"/>
    <w:rsid w:val="7CC47BFE"/>
    <w:rsid w:val="7CCBC8AE"/>
    <w:rsid w:val="7D541FA3"/>
    <w:rsid w:val="7DC11271"/>
    <w:rsid w:val="7E70D656"/>
    <w:rsid w:val="7E8517A9"/>
    <w:rsid w:val="7E99A797"/>
    <w:rsid w:val="7EC237A4"/>
    <w:rsid w:val="7EDABAD0"/>
    <w:rsid w:val="7F4A4A7E"/>
    <w:rsid w:val="7FA0C1A2"/>
    <w:rsid w:val="7FAF483D"/>
    <w:rsid w:val="7FAFC9D3"/>
    <w:rsid w:val="7FB69F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F3BA"/>
  <w15:chartTrackingRefBased/>
  <w15:docId w15:val="{73D9BB62-42FA-4003-BB5F-167C0799D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asciiTheme="minorHAns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Calibri" w:hAnsi="Calibri"/>
    </w:rPr>
  </w:style>
  <w:style w:type="character" w:styleId="Absatz-Standardschriftart" w:default="1">
    <w:name w:val="Default Paragraph Font"/>
    <w:uiPriority w:val="1"/>
    <w:semiHidden/>
    <w:unhideWhenUsed/>
    <w:rPr>
      <w:rFonts w:ascii="Calibri" w:hAnsi="Calibri"/>
    </w:rPr>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CB4C84"/>
    <w:rPr>
      <w:color w:val="0000FF"/>
      <w:u w:val="single"/>
    </w:rPr>
  </w:style>
  <w:style w:type="paragraph" w:styleId="Kopfzeile">
    <w:name w:val="header"/>
    <w:basedOn w:val="Standard"/>
    <w:link w:val="KopfzeileZchn"/>
    <w:uiPriority w:val="99"/>
    <w:unhideWhenUsed/>
    <w:rsid w:val="00920B68"/>
    <w:pPr>
      <w:tabs>
        <w:tab w:val="center" w:pos="4536"/>
        <w:tab w:val="right" w:pos="9072"/>
      </w:tabs>
      <w:spacing w:after="0" w:line="240" w:lineRule="auto"/>
    </w:pPr>
    <w:rPr>
      <w:rFonts w:ascii="Calibri" w:hAnsi="Calibri"/>
    </w:rPr>
  </w:style>
  <w:style w:type="character" w:styleId="KopfzeileZchn" w:customStyle="1">
    <w:name w:val="Kopfzeile Zchn"/>
    <w:basedOn w:val="Absatz-Standardschriftart"/>
    <w:link w:val="Kopfzeile"/>
    <w:uiPriority w:val="99"/>
    <w:rsid w:val="00920B68"/>
    <w:rPr>
      <w:rFonts w:ascii="Calibri" w:hAnsi="Calibri"/>
    </w:rPr>
  </w:style>
  <w:style w:type="paragraph" w:styleId="Fuzeile">
    <w:name w:val="footer"/>
    <w:basedOn w:val="Standard"/>
    <w:link w:val="FuzeileZchn"/>
    <w:uiPriority w:val="99"/>
    <w:unhideWhenUsed/>
    <w:rsid w:val="00920B68"/>
    <w:pPr>
      <w:tabs>
        <w:tab w:val="center" w:pos="4536"/>
        <w:tab w:val="right" w:pos="9072"/>
      </w:tabs>
      <w:spacing w:after="0" w:line="240" w:lineRule="auto"/>
    </w:pPr>
    <w:rPr>
      <w:rFonts w:ascii="Calibri" w:hAnsi="Calibri"/>
    </w:rPr>
  </w:style>
  <w:style w:type="character" w:styleId="FuzeileZchn" w:customStyle="1">
    <w:name w:val="Fußzeile Zchn"/>
    <w:basedOn w:val="Absatz-Standardschriftart"/>
    <w:link w:val="Fuzeile"/>
    <w:uiPriority w:val="99"/>
    <w:rsid w:val="00920B68"/>
    <w:rPr>
      <w:rFonts w:ascii="Calibri" w:hAnsi="Calibri"/>
    </w:rPr>
  </w:style>
  <w:style w:type="paragraph" w:styleId="StandardWeb">
    <w:name w:val="Normal (Web)"/>
    <w:basedOn w:val="Standard"/>
    <w:uiPriority w:val="99"/>
    <w:unhideWhenUsed/>
    <w:rsid w:val="00095EC6"/>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Standard"/>
    <w:rsid w:val="00095EC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Absatz-Standardschriftart"/>
    <w:rsid w:val="00095EC6"/>
    <w:rPr>
      <w:rFonts w:ascii="Calibri" w:hAnsi="Calibri"/>
    </w:rPr>
  </w:style>
  <w:style w:type="character" w:styleId="tabchar" w:customStyle="1">
    <w:name w:val="tabchar"/>
    <w:basedOn w:val="Absatz-Standardschriftart"/>
    <w:rsid w:val="00095EC6"/>
    <w:rPr>
      <w:rFonts w:ascii="Calibri" w:hAnsi="Calibri"/>
    </w:rPr>
  </w:style>
  <w:style w:type="character" w:styleId="eop" w:customStyle="1">
    <w:name w:val="eop"/>
    <w:basedOn w:val="Absatz-Standardschriftart"/>
    <w:rsid w:val="00095EC6"/>
    <w:rPr>
      <w:rFonts w:ascii="Calibri" w:hAnsi="Calibri"/>
    </w:rPr>
  </w:style>
  <w:style w:type="paragraph" w:styleId="berarbeitung">
    <w:name w:val="Revision"/>
    <w:hidden/>
    <w:uiPriority w:val="99"/>
    <w:semiHidden/>
    <w:rsid w:val="001A39F1"/>
    <w:pPr>
      <w:spacing w:after="0" w:line="240" w:lineRule="auto"/>
    </w:pPr>
    <w:rPr>
      <w:rFonts w:ascii="Calibri" w:hAnsi="Calibri"/>
    </w:rPr>
  </w:style>
  <w:style w:type="character" w:styleId="Kommentarzeichen">
    <w:name w:val="annotation reference"/>
    <w:basedOn w:val="Absatz-Standardschriftart"/>
    <w:uiPriority w:val="99"/>
    <w:semiHidden/>
    <w:unhideWhenUsed/>
    <w:rsid w:val="007D14EA"/>
    <w:rPr>
      <w:sz w:val="16"/>
      <w:szCs w:val="16"/>
    </w:rPr>
  </w:style>
  <w:style w:type="paragraph" w:styleId="Kommentartext">
    <w:name w:val="annotation text"/>
    <w:basedOn w:val="Standard"/>
    <w:link w:val="KommentartextZchn"/>
    <w:uiPriority w:val="99"/>
    <w:semiHidden/>
    <w:unhideWhenUsed/>
    <w:rsid w:val="007D14EA"/>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7D14EA"/>
    <w:rPr>
      <w:sz w:val="20"/>
      <w:szCs w:val="20"/>
    </w:rPr>
  </w:style>
  <w:style w:type="paragraph" w:styleId="Kommentarthema">
    <w:name w:val="annotation subject"/>
    <w:basedOn w:val="Kommentartext"/>
    <w:next w:val="Kommentartext"/>
    <w:link w:val="KommentarthemaZchn"/>
    <w:uiPriority w:val="99"/>
    <w:semiHidden/>
    <w:unhideWhenUsed/>
    <w:rsid w:val="007D14EA"/>
    <w:rPr>
      <w:b/>
      <w:bCs/>
    </w:rPr>
  </w:style>
  <w:style w:type="character" w:styleId="KommentarthemaZchn" w:customStyle="1">
    <w:name w:val="Kommentarthema Zchn"/>
    <w:basedOn w:val="KommentartextZchn"/>
    <w:link w:val="Kommentarthema"/>
    <w:uiPriority w:val="99"/>
    <w:semiHidden/>
    <w:rsid w:val="007D14EA"/>
    <w:rPr>
      <w:b/>
      <w:bCs/>
      <w:sz w:val="20"/>
      <w:szCs w:val="20"/>
    </w:rPr>
  </w:style>
  <w:style w:type="character" w:styleId="NichtaufgelsteErwhnung">
    <w:name w:val="Unresolved Mention"/>
    <w:basedOn w:val="Absatz-Standardschriftart"/>
    <w:uiPriority w:val="99"/>
    <w:semiHidden/>
    <w:unhideWhenUsed/>
    <w:rsid w:val="00DE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9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felix.schuster@edag.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edag.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edag.com/de/leistungen/fahrzeugentwicklung/emv-pruefungen-und-zertifikate" TargetMode="Externa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https://www.edag.com/de/" TargetMode="External" Id="Rfcac0ac6533d457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8" ma:contentTypeDescription="Create a new document." ma:contentTypeScope="" ma:versionID="fe5ed89428ef738e5ce66ed1c1946c6b">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494ae1fdb1cfe8b14616395f827acfee"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Props1.xml><?xml version="1.0" encoding="utf-8"?>
<ds:datastoreItem xmlns:ds="http://schemas.openxmlformats.org/officeDocument/2006/customXml" ds:itemID="{13A9B378-A517-40B6-87BB-CC313C52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3882C-278E-4C35-9AD6-B5EA07F16FF3}">
  <ds:schemaRefs>
    <ds:schemaRef ds:uri="http://schemas.microsoft.com/sharepoint/v3/contenttype/forms"/>
  </ds:schemaRefs>
</ds:datastoreItem>
</file>

<file path=customXml/itemProps3.xml><?xml version="1.0" encoding="utf-8"?>
<ds:datastoreItem xmlns:ds="http://schemas.openxmlformats.org/officeDocument/2006/customXml" ds:itemID="{B633C150-292A-4E9D-B57D-F58E48EC67D7}">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EDAG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Doerge, Sarah Katharina</dc:creator>
  <keywords/>
  <dc:description/>
  <lastModifiedBy>Bohm, Niklas</lastModifiedBy>
  <revision>3</revision>
  <dcterms:created xsi:type="dcterms:W3CDTF">2024-06-27T09:23:00.0000000Z</dcterms:created>
  <dcterms:modified xsi:type="dcterms:W3CDTF">2024-07-02T07:18:11.1737917Z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