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Pr="00956EA5" w:rsidR="00710CD9" w:rsidP="00710CD9" w:rsidRDefault="00710CD9" w14:paraId="2DC006D1" w14:textId="77777777">
      <w:pPr>
        <w:pStyle w:val="Kopfzeile"/>
        <w:tabs>
          <w:tab w:val="clear" w:pos="4536"/>
          <w:tab w:val="clear" w:pos="9072"/>
        </w:tabs>
        <w:spacing w:line="360" w:lineRule="auto"/>
        <w:ind w:firstLine="708"/>
        <w:jc w:val="right"/>
        <w:rPr>
          <w:rFonts w:ascii="Arial" w:hAnsi="Arial" w:cs="Arial"/>
          <w:b/>
          <w:bCs/>
          <w:color w:val="808080" w:themeColor="background1" w:themeShade="80"/>
          <w:sz w:val="36"/>
          <w:szCs w:val="36"/>
          <w:lang w:val="en-US"/>
        </w:rPr>
      </w:pPr>
      <w:r w:rsidRPr="00956EA5">
        <w:rPr>
          <w:rFonts w:ascii="Arial" w:hAnsi="Arial" w:cs="Arial"/>
          <w:b/>
          <w:bCs/>
          <w:color w:val="808080" w:themeColor="background1" w:themeShade="80"/>
          <w:sz w:val="36"/>
          <w:szCs w:val="36"/>
          <w:lang w:val="en-US"/>
        </w:rPr>
        <w:t>Press Announcement</w:t>
      </w:r>
    </w:p>
    <w:p w:rsidRPr="00956EA5" w:rsidR="00710CD9" w:rsidP="00710CD9" w:rsidRDefault="00710CD9" w14:paraId="3AD23FD7" w14:textId="77777777">
      <w:pPr>
        <w:autoSpaceDE w:val="0"/>
        <w:autoSpaceDN w:val="0"/>
        <w:adjustRightInd w:val="0"/>
        <w:rPr>
          <w:rFonts w:ascii="Arial" w:hAnsi="Arial" w:cs="Arial"/>
          <w:b/>
          <w:bCs/>
          <w:color w:val="000000" w:themeColor="text1"/>
          <w:sz w:val="28"/>
          <w:szCs w:val="28"/>
          <w:lang w:val="en-US"/>
        </w:rPr>
      </w:pPr>
    </w:p>
    <w:p w:rsidRPr="00956EA5" w:rsidR="6169BEB3" w:rsidP="51EFAEB5" w:rsidRDefault="00FB049D" w14:paraId="09D1B646" w14:textId="21114730">
      <w:pPr>
        <w:pStyle w:val="berschrift1"/>
        <w:rPr>
          <w:rFonts w:ascii="Arial" w:hAnsi="Arial" w:eastAsia="Arial" w:cs="Arial"/>
          <w:b w:val="1"/>
          <w:bCs w:val="1"/>
          <w:color w:val="auto"/>
          <w:sz w:val="28"/>
          <w:szCs w:val="28"/>
          <w:lang w:val="en-US"/>
        </w:rPr>
      </w:pPr>
      <w:r w:rsidRPr="51EFAEB5" w:rsidR="00FB049D">
        <w:rPr>
          <w:rFonts w:ascii="Arial" w:hAnsi="Arial" w:eastAsia="Arial" w:cs="Arial"/>
          <w:b w:val="1"/>
          <w:bCs w:val="1"/>
          <w:color w:val="auto"/>
          <w:sz w:val="28"/>
          <w:szCs w:val="28"/>
          <w:lang w:val="en-US"/>
        </w:rPr>
        <w:t>Powerful signal in times of transformation: EDAG again receives a Top Employer Award </w:t>
      </w:r>
      <w:r>
        <w:br/>
      </w:r>
    </w:p>
    <w:p w:rsidR="51EFAEB5" w:rsidP="51EFAEB5" w:rsidRDefault="51EFAEB5" w14:paraId="514E79B4" w14:textId="61F9A0CE">
      <w:pPr>
        <w:pStyle w:val="Standard"/>
      </w:pPr>
    </w:p>
    <w:p w:rsidRPr="00FB049D" w:rsidR="00FB049D" w:rsidP="3B14D440" w:rsidRDefault="00FB049D" w14:paraId="4DB8D7EF" w14:noSpellErr="1" w14:textId="457B6A26">
      <w:pPr>
        <w:spacing w:beforeAutospacing="on" w:afterAutospacing="on" w:line="360" w:lineRule="auto"/>
        <w:rPr>
          <w:rFonts w:ascii="Arial" w:hAnsi="Arial" w:eastAsia="Arial" w:cs="Arial"/>
          <w:sz w:val="22"/>
          <w:szCs w:val="22"/>
          <w:lang w:val="en-US"/>
        </w:rPr>
      </w:pPr>
      <w:r w:rsidRPr="3B14D440" w:rsidR="00FB049D">
        <w:rPr>
          <w:rFonts w:ascii="Arial" w:hAnsi="Arial" w:eastAsia="Arial" w:cs="Arial"/>
          <w:i w:val="1"/>
          <w:iCs w:val="1"/>
          <w:sz w:val="22"/>
          <w:szCs w:val="22"/>
          <w:lang w:val="en-US"/>
        </w:rPr>
        <w:t>Fulda, January 16, 2025</w:t>
      </w:r>
      <w:r w:rsidRPr="3B14D440" w:rsidR="00FB049D">
        <w:rPr>
          <w:rFonts w:ascii="Arial" w:hAnsi="Arial" w:eastAsia="Arial" w:cs="Arial"/>
          <w:sz w:val="22"/>
          <w:szCs w:val="22"/>
          <w:lang w:val="en-US"/>
        </w:rPr>
        <w:t xml:space="preserve"> - For the 17th time, the independent international Top Employers Institute has recognized EDAG Engineering GmbH as one of the best employers in Germany. This award highlights the company as an employer which, in addition to creating excellent working conditions, also offers a future-oriented, innovative work environment – an aspect that takes on particular importance in the current period of transformation.  </w:t>
      </w:r>
    </w:p>
    <w:p w:rsidR="3B14D440" w:rsidP="3B14D440" w:rsidRDefault="3B14D440" w14:paraId="074B681F" w14:textId="67757F14">
      <w:pPr>
        <w:spacing w:beforeAutospacing="on" w:afterAutospacing="on" w:line="360" w:lineRule="auto"/>
        <w:rPr>
          <w:rFonts w:ascii="Arial" w:hAnsi="Arial" w:eastAsia="Arial" w:cs="Arial"/>
          <w:sz w:val="22"/>
          <w:szCs w:val="22"/>
          <w:lang w:val="en-US"/>
        </w:rPr>
      </w:pPr>
    </w:p>
    <w:p w:rsidRPr="00FB049D" w:rsidR="00FB049D" w:rsidP="3B14D440" w:rsidRDefault="00FB049D" w14:paraId="3F666E39" w14:textId="14FED1E2">
      <w:pPr>
        <w:spacing w:beforeAutospacing="on" w:afterAutospacing="on" w:line="360" w:lineRule="auto"/>
        <w:rPr>
          <w:rFonts w:ascii="Arial" w:hAnsi="Arial" w:eastAsia="Arial" w:cs="Arial"/>
          <w:sz w:val="22"/>
          <w:szCs w:val="22"/>
          <w:lang w:val="en-US"/>
        </w:rPr>
      </w:pPr>
      <w:r w:rsidRPr="3B14D440" w:rsidR="00FB049D">
        <w:rPr>
          <w:rFonts w:ascii="Arial" w:hAnsi="Arial" w:eastAsia="Arial" w:cs="Arial"/>
          <w:sz w:val="22"/>
          <w:szCs w:val="22"/>
          <w:lang w:val="en-US"/>
        </w:rPr>
        <w:t>Compared to last year's award, this year's improved score of 80.3% is confirmation of the company's consistent development. At the same time, this award also provides us with an incentive to continue to improve, especially given the present situation. Our employees play a key role in actively shaping the transformation processes in the various areas of development”</w:t>
      </w:r>
      <w:r w:rsidRPr="3B14D440" w:rsidR="0296C838">
        <w:rPr>
          <w:rFonts w:ascii="Arial" w:hAnsi="Arial" w:eastAsia="Arial" w:cs="Arial"/>
          <w:sz w:val="22"/>
          <w:szCs w:val="22"/>
          <w:lang w:val="en-US"/>
        </w:rPr>
        <w:t>,</w:t>
      </w:r>
      <w:r w:rsidRPr="3B14D440" w:rsidR="00FB049D">
        <w:rPr>
          <w:rFonts w:ascii="Arial" w:hAnsi="Arial" w:eastAsia="Arial" w:cs="Arial"/>
          <w:sz w:val="22"/>
          <w:szCs w:val="22"/>
          <w:lang w:val="en-US"/>
        </w:rPr>
        <w:t xml:space="preserve"> explains </w:t>
      </w:r>
      <w:r w:rsidRPr="3B14D440" w:rsidR="00FB049D">
        <w:rPr>
          <w:rFonts w:ascii="Arial" w:hAnsi="Arial" w:eastAsia="Arial" w:cs="Arial"/>
          <w:sz w:val="22"/>
          <w:szCs w:val="22"/>
          <w:lang w:val="en-US"/>
        </w:rPr>
        <w:t>Holger Merz</w:t>
      </w:r>
      <w:r w:rsidRPr="3B14D440" w:rsidR="00FB049D">
        <w:rPr>
          <w:rFonts w:ascii="Arial" w:hAnsi="Arial" w:eastAsia="Arial" w:cs="Arial"/>
          <w:sz w:val="22"/>
          <w:szCs w:val="22"/>
          <w:lang w:val="en-US"/>
        </w:rPr>
        <w:t>, C</w:t>
      </w:r>
      <w:r w:rsidRPr="3B14D440" w:rsidR="00FB049D">
        <w:rPr>
          <w:rFonts w:ascii="Arial" w:hAnsi="Arial" w:eastAsia="Arial" w:cs="Arial"/>
          <w:sz w:val="22"/>
          <w:szCs w:val="22"/>
          <w:lang w:val="en-US"/>
        </w:rPr>
        <w:t>F</w:t>
      </w:r>
      <w:r w:rsidRPr="3B14D440" w:rsidR="00FB049D">
        <w:rPr>
          <w:rFonts w:ascii="Arial" w:hAnsi="Arial" w:eastAsia="Arial" w:cs="Arial"/>
          <w:sz w:val="22"/>
          <w:szCs w:val="22"/>
          <w:lang w:val="en-US"/>
        </w:rPr>
        <w:t xml:space="preserve">O of the EDAG Group. </w:t>
      </w:r>
    </w:p>
    <w:p w:rsidR="3B14D440" w:rsidP="3B14D440" w:rsidRDefault="3B14D440" w14:paraId="46016221" w14:textId="17141CD5">
      <w:pPr>
        <w:spacing w:beforeAutospacing="on" w:afterAutospacing="on" w:line="360" w:lineRule="auto"/>
        <w:rPr>
          <w:rFonts w:ascii="Arial" w:hAnsi="Arial" w:eastAsia="Arial" w:cs="Arial"/>
          <w:sz w:val="22"/>
          <w:szCs w:val="22"/>
          <w:lang w:val="en-US"/>
        </w:rPr>
      </w:pPr>
    </w:p>
    <w:p w:rsidRPr="00FB049D" w:rsidR="0088566D" w:rsidP="00FB049D" w:rsidRDefault="00FB049D" w14:paraId="7C4F777D" w14:textId="649F5AAC">
      <w:pPr>
        <w:spacing w:beforeAutospacing="1" w:afterAutospacing="1" w:line="360" w:lineRule="auto"/>
        <w:rPr>
          <w:rFonts w:ascii="Arial" w:hAnsi="Arial" w:eastAsia="Arial" w:cs="Arial"/>
          <w:color w:val="000000" w:themeColor="text1"/>
          <w:sz w:val="22"/>
          <w:szCs w:val="22"/>
          <w:lang w:val="en-US"/>
        </w:rPr>
      </w:pPr>
      <w:proofErr w:type="gramStart"/>
      <w:r w:rsidRPr="00FB049D">
        <w:rPr>
          <w:rFonts w:ascii="Arial" w:hAnsi="Arial" w:eastAsia="Arial" w:cs="Arial"/>
          <w:sz w:val="22"/>
          <w:szCs w:val="22"/>
          <w:lang w:val="en-US"/>
        </w:rPr>
        <w:t>Particular mention</w:t>
      </w:r>
      <w:proofErr w:type="gramEnd"/>
      <w:r w:rsidRPr="00FB049D">
        <w:rPr>
          <w:rFonts w:ascii="Arial" w:hAnsi="Arial" w:eastAsia="Arial" w:cs="Arial"/>
          <w:sz w:val="22"/>
          <w:szCs w:val="22"/>
          <w:lang w:val="en-US"/>
        </w:rPr>
        <w:t xml:space="preserve"> should be made here of the excellent results achieved in four categories: employer branding, working environment, onboarding and personal development. Among its various strengths, the employer brand impresses with its clear employer value proposition and authentic communication. Modern working environments offer flexibility, ergonomic workplaces, think tanks and creative meeting areas, with the addition of flexible working hours and hybrid working models. The onboarding program for new employees was again highlighted. Digital platforms, a structured Welcome Day and close interaction with managers and teams ensure a smooth and seamless start. In addition, with the recent implementation of LinkedIn Learning and EDAG Qualifying, a program for junior staff, EDAG Engineering GmbH also offers a range of targeted training opportunities.</w:t>
      </w:r>
    </w:p>
    <w:p w:rsidRPr="00956EA5" w:rsidR="0088566D" w:rsidP="4391345A" w:rsidRDefault="0088566D" w14:paraId="0FA7F411" w14:textId="77777777">
      <w:pPr>
        <w:spacing w:beforeAutospacing="1" w:afterAutospacing="1" w:line="360" w:lineRule="auto"/>
        <w:rPr>
          <w:rFonts w:ascii="Arial" w:hAnsi="Arial" w:eastAsia="Arial" w:cs="Arial"/>
          <w:color w:val="000000" w:themeColor="text1"/>
          <w:sz w:val="22"/>
          <w:szCs w:val="22"/>
          <w:highlight w:val="yellow"/>
          <w:lang w:val="en-US"/>
        </w:rPr>
      </w:pPr>
    </w:p>
    <w:p w:rsidR="00956EA5" w:rsidP="5DD5CACF" w:rsidRDefault="00956EA5" w14:paraId="5AB33481" w14:textId="62998037" w14:noSpellErr="1">
      <w:pPr>
        <w:spacing w:line="360" w:lineRule="auto"/>
        <w:rPr>
          <w:rFonts w:ascii="Arial" w:hAnsi="Arial" w:eastAsia="Arial" w:cs="Arial"/>
          <w:sz w:val="22"/>
          <w:szCs w:val="22"/>
          <w:lang w:val="en-US"/>
        </w:rPr>
      </w:pPr>
    </w:p>
    <w:p w:rsidR="00956EA5" w:rsidRDefault="00956EA5" w14:paraId="179E011F" w14:textId="77777777">
      <w:pPr>
        <w:rPr>
          <w:rFonts w:ascii="Arial" w:hAnsi="Arial" w:eastAsia="Arial" w:cs="Arial"/>
          <w:sz w:val="22"/>
          <w:szCs w:val="22"/>
          <w:lang w:val="en-US"/>
        </w:rPr>
      </w:pPr>
    </w:p>
    <w:p w:rsidR="00956EA5" w:rsidP="51EFAEB5" w:rsidRDefault="00956EA5" w14:paraId="24236377" w14:textId="69DAC932">
      <w:pPr>
        <w:pStyle w:val="Standard"/>
        <w:rPr>
          <w:rFonts w:ascii="Arial" w:hAnsi="Arial" w:eastAsia="Arial" w:cs="Arial"/>
          <w:b w:val="1"/>
          <w:bCs w:val="1"/>
          <w:color w:val="auto"/>
          <w:sz w:val="28"/>
          <w:szCs w:val="28"/>
          <w:lang w:val="en-US"/>
        </w:rPr>
      </w:pPr>
      <w:r w:rsidR="41282C42">
        <w:drawing>
          <wp:inline wp14:editId="33409E3A" wp14:anchorId="0B09A716">
            <wp:extent cx="5943600" cy="3343275"/>
            <wp:effectExtent l="0" t="0" r="0" b="0"/>
            <wp:docPr id="1690103018" name="" title=""/>
            <wp:cNvGraphicFramePr>
              <a:graphicFrameLocks noChangeAspect="1"/>
            </wp:cNvGraphicFramePr>
            <a:graphic>
              <a:graphicData uri="http://schemas.openxmlformats.org/drawingml/2006/picture">
                <pic:pic>
                  <pic:nvPicPr>
                    <pic:cNvPr id="0" name=""/>
                    <pic:cNvPicPr/>
                  </pic:nvPicPr>
                  <pic:blipFill>
                    <a:blip r:embed="R31d854534fdb4fe7">
                      <a:extLst>
                        <a:ext xmlns:a="http://schemas.openxmlformats.org/drawingml/2006/main" uri="{28A0092B-C50C-407E-A947-70E740481C1C}">
                          <a14:useLocalDpi val="0"/>
                        </a:ext>
                      </a:extLst>
                    </a:blip>
                    <a:stretch>
                      <a:fillRect/>
                    </a:stretch>
                  </pic:blipFill>
                  <pic:spPr>
                    <a:xfrm>
                      <a:off x="0" y="0"/>
                      <a:ext cx="5943600" cy="3343275"/>
                    </a:xfrm>
                    <a:prstGeom prst="rect">
                      <a:avLst/>
                    </a:prstGeom>
                  </pic:spPr>
                </pic:pic>
              </a:graphicData>
            </a:graphic>
          </wp:inline>
        </w:drawing>
      </w:r>
      <w:r w:rsidRPr="51EFAEB5" w:rsidR="41282C42">
        <w:rPr>
          <w:rFonts w:ascii="Arial" w:hAnsi="Arial" w:eastAsia="Arial" w:cs="Arial"/>
          <w:b w:val="0"/>
          <w:bCs w:val="0"/>
          <w:color w:val="auto"/>
          <w:sz w:val="18"/>
          <w:szCs w:val="18"/>
          <w:lang w:val="en-US"/>
        </w:rPr>
        <w:t xml:space="preserve">Powerful signal in times of transformation: EDAG again receives a Top Employer Award (picture: EDAG </w:t>
      </w:r>
      <w:r w:rsidRPr="51EFAEB5" w:rsidR="41282C42">
        <w:rPr>
          <w:rFonts w:ascii="Arial" w:hAnsi="Arial" w:eastAsia="Arial" w:cs="Arial"/>
          <w:b w:val="0"/>
          <w:bCs w:val="0"/>
          <w:color w:val="auto"/>
          <w:sz w:val="18"/>
          <w:szCs w:val="18"/>
          <w:lang w:val="en-US"/>
        </w:rPr>
        <w:t>Group</w:t>
      </w:r>
      <w:r w:rsidRPr="51EFAEB5" w:rsidR="41282C42">
        <w:rPr>
          <w:rFonts w:ascii="Arial" w:hAnsi="Arial" w:eastAsia="Arial" w:cs="Arial"/>
          <w:b w:val="0"/>
          <w:bCs w:val="0"/>
          <w:color w:val="auto"/>
          <w:sz w:val="18"/>
          <w:szCs w:val="18"/>
          <w:lang w:val="en-US"/>
        </w:rPr>
        <w:t>)</w:t>
      </w:r>
    </w:p>
    <w:p w:rsidR="00956EA5" w:rsidRDefault="00956EA5" w14:paraId="5E3A474A" w14:textId="77777777">
      <w:pPr>
        <w:rPr>
          <w:rFonts w:ascii="Arial" w:hAnsi="Arial" w:eastAsia="Arial" w:cs="Arial"/>
          <w:sz w:val="22"/>
          <w:szCs w:val="22"/>
          <w:lang w:val="en-US"/>
        </w:rPr>
      </w:pPr>
    </w:p>
    <w:p w:rsidR="5DD5CACF" w:rsidP="5DD5CACF" w:rsidRDefault="5DD5CACF" w14:paraId="60420D6E" w14:noSpellErr="1" w14:textId="47A54E10">
      <w:pPr>
        <w:rPr>
          <w:rFonts w:ascii="Arial" w:hAnsi="Arial" w:eastAsia="Arial" w:cs="Arial"/>
          <w:sz w:val="22"/>
          <w:szCs w:val="22"/>
          <w:lang w:val="en-US"/>
        </w:rPr>
      </w:pPr>
    </w:p>
    <w:p w:rsidR="5DD5CACF" w:rsidP="5DD5CACF" w:rsidRDefault="5DD5CACF" w14:paraId="6BC13AA0" w14:textId="0C5C1F9C">
      <w:pPr>
        <w:rPr>
          <w:rFonts w:ascii="Arial" w:hAnsi="Arial" w:eastAsia="Arial" w:cs="Arial"/>
          <w:sz w:val="22"/>
          <w:szCs w:val="22"/>
          <w:lang w:val="en-US"/>
        </w:rPr>
      </w:pPr>
    </w:p>
    <w:p w:rsidRPr="00FB049D" w:rsidR="00FB049D" w:rsidP="51EFAEB5" w:rsidRDefault="00956EA5" w14:paraId="6DB753C6" w14:textId="3DF2D1F7">
      <w:pPr>
        <w:pStyle w:val="paragraph"/>
        <w:spacing w:before="0" w:beforeAutospacing="off" w:after="0" w:afterAutospacing="off"/>
        <w:textAlignment w:val="baseline"/>
      </w:pPr>
      <w:r w:rsidRPr="51EFAEB5" w:rsidR="00956EA5">
        <w:rPr>
          <w:rFonts w:ascii="Arial" w:hAnsi="Arial" w:eastAsia="Arial" w:cs="Arial"/>
          <w:b w:val="1"/>
          <w:bCs w:val="1"/>
          <w:color w:val="000000" w:themeColor="text1" w:themeTint="FF" w:themeShade="FF"/>
          <w:sz w:val="18"/>
          <w:szCs w:val="18"/>
          <w:lang w:val="en-GB"/>
        </w:rPr>
        <w:t xml:space="preserve">About </w:t>
      </w:r>
      <w:r w:rsidRPr="51EFAEB5" w:rsidR="008C7471">
        <w:rPr>
          <w:rFonts w:ascii="Arial" w:hAnsi="Arial" w:eastAsia="Arial" w:cs="Arial"/>
          <w:b w:val="1"/>
          <w:bCs w:val="1"/>
          <w:color w:val="000000" w:themeColor="text1" w:themeTint="FF" w:themeShade="FF"/>
          <w:sz w:val="18"/>
          <w:szCs w:val="18"/>
          <w:lang w:val="en-GB"/>
        </w:rPr>
        <w:t xml:space="preserve">the </w:t>
      </w:r>
      <w:r w:rsidRPr="51EFAEB5" w:rsidR="00956EA5">
        <w:rPr>
          <w:rFonts w:ascii="Arial" w:hAnsi="Arial" w:eastAsia="Arial" w:cs="Arial"/>
          <w:b w:val="1"/>
          <w:bCs w:val="1"/>
          <w:color w:val="000000" w:themeColor="text1" w:themeTint="FF" w:themeShade="FF"/>
          <w:sz w:val="18"/>
          <w:szCs w:val="18"/>
          <w:lang w:val="en-GB"/>
        </w:rPr>
        <w:t>EDAG</w:t>
      </w:r>
      <w:r w:rsidRPr="51EFAEB5" w:rsidR="008C7471">
        <w:rPr>
          <w:rFonts w:ascii="Arial" w:hAnsi="Arial" w:eastAsia="Arial" w:cs="Arial"/>
          <w:b w:val="1"/>
          <w:bCs w:val="1"/>
          <w:color w:val="000000" w:themeColor="text1" w:themeTint="FF" w:themeShade="FF"/>
          <w:sz w:val="18"/>
          <w:szCs w:val="18"/>
          <w:lang w:val="en-GB"/>
        </w:rPr>
        <w:t xml:space="preserve"> Group</w:t>
      </w:r>
      <w:r w:rsidRPr="51EFAEB5" w:rsidR="00956EA5">
        <w:rPr>
          <w:color w:val="000000" w:themeColor="text1" w:themeTint="FF" w:themeShade="FF"/>
          <w:sz w:val="18"/>
          <w:szCs w:val="18"/>
          <w:lang w:val="en-GB"/>
        </w:rPr>
        <w:t xml:space="preserve"> </w:t>
      </w:r>
    </w:p>
    <w:p w:rsidRPr="00FB049D" w:rsidR="00FB049D" w:rsidP="3B14D440" w:rsidRDefault="00FB049D" w14:paraId="38A518DC" w14:textId="77777777" w14:noSpellErr="1">
      <w:pPr>
        <w:spacing w:line="360" w:lineRule="auto"/>
        <w:rPr>
          <w:rFonts w:ascii="Arial" w:hAnsi="Arial" w:cs="Arial"/>
          <w:sz w:val="18"/>
          <w:szCs w:val="18"/>
          <w:lang w:val="en-US"/>
        </w:rPr>
      </w:pPr>
      <w:r w:rsidRPr="3B14D440" w:rsidR="00FB049D">
        <w:rPr>
          <w:rFonts w:ascii="Arial" w:hAnsi="Arial" w:cs="Arial"/>
          <w:sz w:val="18"/>
          <w:szCs w:val="18"/>
          <w:lang w:val="en-US"/>
        </w:rPr>
        <w:t>The EDAG Group is a globally leading, independent engineering services provider that combines excellent engineering with the latest technology trends.</w:t>
      </w:r>
    </w:p>
    <w:p w:rsidRPr="00FB049D" w:rsidR="00FB049D" w:rsidP="3B14D440" w:rsidRDefault="00FB049D" w14:paraId="30B77B00" w14:textId="77777777" w14:noSpellErr="1">
      <w:pPr>
        <w:spacing w:line="360" w:lineRule="auto"/>
        <w:rPr>
          <w:rFonts w:ascii="Arial" w:hAnsi="Arial" w:cs="Arial"/>
          <w:sz w:val="18"/>
          <w:szCs w:val="18"/>
          <w:lang w:val="en-US"/>
        </w:rPr>
      </w:pPr>
      <w:r w:rsidRPr="3B14D440" w:rsidR="00FB049D">
        <w:rPr>
          <w:rFonts w:ascii="Arial" w:hAnsi="Arial" w:cs="Arial"/>
          <w:sz w:val="18"/>
          <w:szCs w:val="18"/>
          <w:lang w:val="en-US"/>
        </w:rPr>
        <w:t xml:space="preserve">With a global network of some 70 branches, the EDAG Group realizes projects in the Vehicle Engineering, Electrics/Electronics and Production Solutions segments. Drawing on more than 50 years of engineering experience, EDAG's proprietary 360-degree development approach has become a hallmark of quality in the holistic development of vehicles and smart factories. The company's interdisciplinary </w:t>
      </w:r>
      <w:r w:rsidRPr="3B14D440" w:rsidR="00FB049D">
        <w:rPr>
          <w:rFonts w:ascii="Arial" w:hAnsi="Arial" w:cs="Arial"/>
          <w:sz w:val="18"/>
          <w:szCs w:val="18"/>
          <w:lang w:val="en-US"/>
        </w:rPr>
        <w:t>expertise</w:t>
      </w:r>
      <w:r w:rsidRPr="3B14D440" w:rsidR="00FB049D">
        <w:rPr>
          <w:rFonts w:ascii="Arial" w:hAnsi="Arial" w:cs="Arial"/>
          <w:sz w:val="18"/>
          <w:szCs w:val="18"/>
          <w:lang w:val="en-US"/>
        </w:rPr>
        <w:t xml:space="preserve"> in the areas of software and digitization provides it with crucial skills to actively shape dynamic transformation processes as an innovative partner.</w:t>
      </w:r>
    </w:p>
    <w:p w:rsidRPr="00FB049D" w:rsidR="00FB049D" w:rsidP="3B14D440" w:rsidRDefault="00FB049D" w14:paraId="09F688FE" w14:textId="77777777" w14:noSpellErr="1">
      <w:pPr>
        <w:spacing w:line="360" w:lineRule="auto"/>
        <w:rPr>
          <w:rFonts w:ascii="Arial" w:hAnsi="Arial" w:cs="Arial"/>
          <w:sz w:val="18"/>
          <w:szCs w:val="18"/>
          <w:lang w:val="en-US"/>
        </w:rPr>
      </w:pPr>
      <w:r w:rsidRPr="3B14D440" w:rsidR="00FB049D">
        <w:rPr>
          <w:rFonts w:ascii="Arial" w:hAnsi="Arial" w:cs="Arial"/>
          <w:sz w:val="18"/>
          <w:szCs w:val="18"/>
          <w:lang w:val="en-US"/>
        </w:rPr>
        <w:t xml:space="preserve">With an interdisciplinary team of around 8,900 experts, the EDAG Group develops unique mobility and industrial solutions for customers that include the world's leading automotive and non-automotive companies. The company </w:t>
      </w:r>
      <w:r w:rsidRPr="3B14D440" w:rsidR="00FB049D">
        <w:rPr>
          <w:rFonts w:ascii="Arial" w:hAnsi="Arial" w:cs="Arial"/>
          <w:sz w:val="18"/>
          <w:szCs w:val="18"/>
          <w:lang w:val="en-US"/>
        </w:rPr>
        <w:t>is</w:t>
      </w:r>
      <w:r w:rsidRPr="3B14D440" w:rsidR="00FB049D">
        <w:rPr>
          <w:rFonts w:ascii="Arial" w:hAnsi="Arial" w:cs="Arial"/>
          <w:sz w:val="18"/>
          <w:szCs w:val="18"/>
          <w:lang w:val="en-US"/>
        </w:rPr>
        <w:t xml:space="preserve"> listed on the stock exchange since 2015 and generated revenues of € 844 million in 2023.</w:t>
      </w:r>
    </w:p>
    <w:p w:rsidRPr="00FB049D" w:rsidR="00FB049D" w:rsidP="3B14D440" w:rsidRDefault="00FB049D" w14:paraId="51F23185" w14:textId="77777777" w14:noSpellErr="1">
      <w:pPr>
        <w:spacing w:line="360" w:lineRule="auto"/>
        <w:rPr>
          <w:rFonts w:ascii="Arial" w:hAnsi="Arial" w:cs="Arial"/>
          <w:sz w:val="18"/>
          <w:szCs w:val="18"/>
          <w:lang w:val="en-US"/>
        </w:rPr>
      </w:pPr>
      <w:r w:rsidRPr="3B14D440" w:rsidR="00FB049D">
        <w:rPr>
          <w:rFonts w:ascii="Arial" w:hAnsi="Arial" w:cs="Arial"/>
          <w:sz w:val="18"/>
          <w:szCs w:val="18"/>
          <w:lang w:val="en-US"/>
        </w:rPr>
        <w:t>For more information, see the EDAG Group website: www.edag.com</w:t>
      </w:r>
    </w:p>
    <w:p w:rsidRPr="008C7471" w:rsidR="00956EA5" w:rsidP="3B14D440" w:rsidRDefault="00956EA5" w14:paraId="28064BF6" w14:textId="53628C76" w14:noSpellErr="1">
      <w:pPr>
        <w:pStyle w:val="paragraph"/>
        <w:spacing w:before="0" w:beforeAutospacing="off" w:after="0" w:afterAutospacing="off" w:line="360" w:lineRule="auto"/>
        <w:textAlignment w:val="baseline"/>
        <w:rPr>
          <w:rFonts w:ascii="Arial" w:hAnsi="Arial" w:eastAsia="Arial" w:cs="Arial"/>
          <w:color w:val="000000" w:themeColor="text1"/>
          <w:sz w:val="18"/>
          <w:szCs w:val="18"/>
          <w:lang w:val="en-US"/>
        </w:rPr>
      </w:pPr>
    </w:p>
    <w:p w:rsidRPr="00D734A5" w:rsidR="00956EA5" w:rsidP="3B14D440" w:rsidRDefault="00956EA5" w14:paraId="149CDD42" w14:textId="77777777" w14:noSpellErr="1">
      <w:pPr>
        <w:spacing w:beforeAutospacing="on" w:afterAutospacing="on" w:line="360" w:lineRule="auto"/>
        <w:rPr>
          <w:rFonts w:ascii="Arial" w:hAnsi="Arial" w:eastAsia="Arial" w:cs="Arial"/>
          <w:color w:val="000000" w:themeColor="text1"/>
          <w:sz w:val="18"/>
          <w:szCs w:val="18"/>
          <w:lang w:val="en-GB"/>
        </w:rPr>
      </w:pPr>
      <w:r w:rsidRPr="3B14D440" w:rsidR="00956EA5">
        <w:rPr>
          <w:rFonts w:ascii="Arial" w:hAnsi="Arial" w:eastAsia="Arial" w:cs="Arial"/>
          <w:b w:val="1"/>
          <w:bCs w:val="1"/>
          <w:color w:val="000000" w:themeColor="text1" w:themeTint="FF" w:themeShade="FF"/>
          <w:sz w:val="18"/>
          <w:szCs w:val="18"/>
          <w:lang w:val="en-GB"/>
        </w:rPr>
        <w:t>Do you have any questions, or need further information?</w:t>
      </w:r>
      <w:r>
        <w:br/>
      </w:r>
      <w:r w:rsidRPr="3B14D440" w:rsidR="00956EA5">
        <w:rPr>
          <w:rFonts w:ascii="Arial" w:hAnsi="Arial" w:eastAsia="Arial" w:cs="Arial"/>
          <w:b w:val="1"/>
          <w:bCs w:val="1"/>
          <w:color w:val="000000" w:themeColor="text1" w:themeTint="FF" w:themeShade="FF"/>
          <w:sz w:val="18"/>
          <w:szCs w:val="18"/>
          <w:lang w:val="en-GB"/>
        </w:rPr>
        <w:t>I look forward to hearing from you:</w:t>
      </w:r>
    </w:p>
    <w:p w:rsidRPr="00927902" w:rsidR="00956EA5" w:rsidP="3B14D440" w:rsidRDefault="00956EA5" w14:paraId="60E0EBFD" w14:textId="77777777" w14:noSpellErr="1">
      <w:pPr>
        <w:spacing w:line="360" w:lineRule="auto"/>
        <w:rPr>
          <w:rFonts w:ascii="Arial" w:hAnsi="Arial" w:eastAsia="Arial" w:cs="Arial"/>
          <w:color w:val="000000" w:themeColor="text1"/>
          <w:sz w:val="18"/>
          <w:szCs w:val="18"/>
          <w:lang w:val="en-GB"/>
        </w:rPr>
      </w:pPr>
      <w:r w:rsidRPr="3B14D440" w:rsidR="00956EA5">
        <w:rPr>
          <w:rStyle w:val="normaltextrun"/>
          <w:rFonts w:ascii="Arial" w:hAnsi="Arial" w:eastAsia="Arial" w:cs="Arial"/>
          <w:color w:val="000000" w:themeColor="text1" w:themeTint="FF" w:themeShade="FF"/>
          <w:sz w:val="18"/>
          <w:szCs w:val="18"/>
          <w:lang w:val="en-GB"/>
        </w:rPr>
        <w:t>Felix Schuster</w:t>
      </w:r>
      <w:r w:rsidRPr="3B14D440" w:rsidR="00956EA5">
        <w:rPr>
          <w:rStyle w:val="tabchar"/>
          <w:rFonts w:eastAsia="Calibri" w:cs="Calibri"/>
          <w:color w:val="000000" w:themeColor="text1" w:themeTint="FF" w:themeShade="FF"/>
          <w:sz w:val="18"/>
          <w:szCs w:val="18"/>
          <w:lang w:val="en-GB"/>
        </w:rPr>
        <w:t xml:space="preserve"> </w:t>
      </w:r>
      <w:r>
        <w:tab/>
      </w:r>
      <w:r>
        <w:tab/>
      </w:r>
      <w:r>
        <w:tab/>
      </w:r>
      <w:r>
        <w:tab/>
      </w:r>
      <w:r>
        <w:tab/>
      </w:r>
      <w:r>
        <w:tab/>
      </w:r>
      <w:r w:rsidRPr="3B14D440" w:rsidR="00956EA5">
        <w:rPr>
          <w:rStyle w:val="normaltextrun"/>
          <w:rFonts w:ascii="Arial" w:hAnsi="Arial" w:eastAsia="Arial" w:cs="Arial"/>
          <w:color w:val="000000" w:themeColor="text1" w:themeTint="FF" w:themeShade="FF"/>
          <w:sz w:val="18"/>
          <w:szCs w:val="18"/>
          <w:lang w:val="en-GB"/>
        </w:rPr>
        <w:t>Head Office  </w:t>
      </w:r>
    </w:p>
    <w:p w:rsidRPr="00927902" w:rsidR="00956EA5" w:rsidP="3B14D440" w:rsidRDefault="00956EA5" w14:paraId="2FCA3FE6" w14:textId="77777777" w14:noSpellErr="1">
      <w:pPr>
        <w:spacing w:line="360" w:lineRule="auto"/>
        <w:rPr>
          <w:rFonts w:ascii="Arial" w:hAnsi="Arial" w:eastAsia="Arial" w:cs="Arial"/>
          <w:color w:val="000000" w:themeColor="text1"/>
          <w:sz w:val="18"/>
          <w:szCs w:val="18"/>
          <w:lang w:val="en-GB"/>
        </w:rPr>
      </w:pPr>
      <w:r w:rsidRPr="3B14D440" w:rsidR="00956EA5">
        <w:rPr>
          <w:rStyle w:val="normaltextrun"/>
          <w:rFonts w:ascii="Arial" w:hAnsi="Arial" w:eastAsia="Arial" w:cs="Arial"/>
          <w:color w:val="000000" w:themeColor="text1" w:themeTint="FF" w:themeShade="FF"/>
          <w:sz w:val="18"/>
          <w:szCs w:val="18"/>
          <w:lang w:val="en-GB"/>
        </w:rPr>
        <w:t>Head of Marketing &amp; Communications</w:t>
      </w:r>
      <w:r w:rsidRPr="3B14D440" w:rsidR="00956EA5">
        <w:rPr>
          <w:sz w:val="18"/>
          <w:szCs w:val="18"/>
          <w:lang w:val="en-GB"/>
        </w:rPr>
        <w:t xml:space="preserve"> </w:t>
      </w:r>
      <w:r>
        <w:tab/>
      </w:r>
      <w:r>
        <w:tab/>
      </w:r>
      <w:r>
        <w:tab/>
      </w:r>
      <w:r w:rsidRPr="3B14D440" w:rsidR="00956EA5">
        <w:rPr>
          <w:rStyle w:val="normaltextrun"/>
          <w:rFonts w:ascii="Arial" w:hAnsi="Arial" w:eastAsia="Arial" w:cs="Arial"/>
          <w:color w:val="000000" w:themeColor="text1" w:themeTint="FF" w:themeShade="FF"/>
          <w:sz w:val="18"/>
          <w:szCs w:val="18"/>
          <w:lang w:val="en-GB"/>
        </w:rPr>
        <w:t>EDAG Engineering GmbH </w:t>
      </w:r>
    </w:p>
    <w:p w:rsidR="00956EA5" w:rsidP="3B14D440" w:rsidRDefault="00956EA5" w14:paraId="7D021F1C" w14:textId="77777777">
      <w:pPr>
        <w:spacing w:line="360" w:lineRule="auto"/>
        <w:rPr>
          <w:rFonts w:ascii="Arial" w:hAnsi="Arial" w:eastAsia="Arial" w:cs="Arial"/>
          <w:color w:val="000000" w:themeColor="text1"/>
          <w:sz w:val="18"/>
          <w:szCs w:val="18"/>
        </w:rPr>
      </w:pPr>
      <w:r w:rsidRPr="3B14D440" w:rsidR="00956EA5">
        <w:rPr>
          <w:rStyle w:val="normaltextrun"/>
          <w:rFonts w:ascii="Arial" w:hAnsi="Arial" w:eastAsia="Arial" w:cs="Arial"/>
          <w:color w:val="000000" w:themeColor="text1" w:themeTint="FF" w:themeShade="FF"/>
          <w:sz w:val="18"/>
          <w:szCs w:val="18"/>
        </w:rPr>
        <w:t>Cell</w:t>
      </w:r>
      <w:r w:rsidRPr="3B14D440" w:rsidR="00956EA5">
        <w:rPr>
          <w:rStyle w:val="normaltextrun"/>
          <w:rFonts w:ascii="Arial" w:hAnsi="Arial" w:eastAsia="Arial" w:cs="Arial"/>
          <w:color w:val="000000" w:themeColor="text1" w:themeTint="FF" w:themeShade="FF"/>
          <w:sz w:val="18"/>
          <w:szCs w:val="18"/>
        </w:rPr>
        <w:t xml:space="preserve"> </w:t>
      </w:r>
      <w:r w:rsidRPr="3B14D440" w:rsidR="00956EA5">
        <w:rPr>
          <w:rStyle w:val="normaltextrun"/>
          <w:rFonts w:ascii="Arial" w:hAnsi="Arial" w:eastAsia="Arial" w:cs="Arial"/>
          <w:color w:val="000000" w:themeColor="text1" w:themeTint="FF" w:themeShade="FF"/>
          <w:sz w:val="18"/>
          <w:szCs w:val="18"/>
        </w:rPr>
        <w:t>phone</w:t>
      </w:r>
      <w:r w:rsidRPr="3B14D440" w:rsidR="00956EA5">
        <w:rPr>
          <w:rStyle w:val="normaltextrun"/>
          <w:rFonts w:ascii="Arial" w:hAnsi="Arial" w:eastAsia="Arial" w:cs="Arial"/>
          <w:color w:val="000000" w:themeColor="text1" w:themeTint="FF" w:themeShade="FF"/>
          <w:sz w:val="18"/>
          <w:szCs w:val="18"/>
        </w:rPr>
        <w:t>: +49 173 7345473</w:t>
      </w:r>
      <w:r w:rsidRPr="3B14D440" w:rsidR="00956EA5">
        <w:rPr>
          <w:sz w:val="18"/>
          <w:szCs w:val="18"/>
        </w:rPr>
        <w:t xml:space="preserve"> </w:t>
      </w:r>
      <w:r>
        <w:tab/>
      </w:r>
      <w:r>
        <w:tab/>
      </w:r>
      <w:r>
        <w:tab/>
      </w:r>
      <w:r>
        <w:tab/>
      </w:r>
      <w:r w:rsidRPr="3B14D440" w:rsidR="00956EA5">
        <w:rPr>
          <w:rStyle w:val="normaltextrun"/>
          <w:rFonts w:ascii="Arial" w:hAnsi="Arial" w:eastAsia="Arial" w:cs="Arial"/>
          <w:color w:val="000000" w:themeColor="text1" w:themeTint="FF" w:themeShade="FF"/>
          <w:sz w:val="18"/>
          <w:szCs w:val="18"/>
        </w:rPr>
        <w:t>Kreuzberger Ring 40  </w:t>
      </w:r>
    </w:p>
    <w:p w:rsidR="00956EA5" w:rsidP="3B14D440" w:rsidRDefault="00956EA5" w14:paraId="55707D17" w14:textId="77777777" w14:noSpellErr="1">
      <w:pPr>
        <w:spacing w:line="360" w:lineRule="auto"/>
        <w:rPr>
          <w:rStyle w:val="normaltextrun"/>
          <w:rFonts w:ascii="Arial" w:hAnsi="Arial" w:eastAsia="Arial" w:cs="Arial"/>
          <w:color w:val="000000" w:themeColor="text1"/>
          <w:sz w:val="18"/>
          <w:szCs w:val="18"/>
        </w:rPr>
      </w:pPr>
      <w:r w:rsidRPr="3B14D440" w:rsidR="00956EA5">
        <w:rPr>
          <w:rStyle w:val="normaltextrun"/>
          <w:rFonts w:ascii="Arial" w:hAnsi="Arial" w:eastAsia="Arial" w:cs="Arial"/>
          <w:color w:val="000000" w:themeColor="text1" w:themeTint="FF" w:themeShade="FF"/>
          <w:sz w:val="18"/>
          <w:szCs w:val="18"/>
        </w:rPr>
        <w:t>Email</w:t>
      </w:r>
      <w:r w:rsidRPr="3B14D440" w:rsidR="00956EA5">
        <w:rPr>
          <w:rStyle w:val="normaltextrun"/>
          <w:rFonts w:ascii="Arial" w:hAnsi="Arial" w:eastAsia="Arial" w:cs="Arial"/>
          <w:color w:val="000000" w:themeColor="text1" w:themeTint="FF" w:themeShade="FF"/>
          <w:sz w:val="18"/>
          <w:szCs w:val="18"/>
        </w:rPr>
        <w:t xml:space="preserve">: </w:t>
      </w:r>
      <w:hyperlink r:id="Rb5edb3eb6f3e422c">
        <w:r w:rsidRPr="3B14D440" w:rsidR="00956EA5">
          <w:rPr>
            <w:rStyle w:val="Hyperlink"/>
            <w:rFonts w:ascii="Arial" w:hAnsi="Arial" w:eastAsia="Arial" w:cs="Arial"/>
            <w:sz w:val="18"/>
            <w:szCs w:val="18"/>
          </w:rPr>
          <w:t>felix.schuster@edag.com</w:t>
        </w:r>
        <w:r w:rsidRPr="3B14D440" w:rsidR="00956EA5">
          <w:rPr>
            <w:rStyle w:val="Hyperlink"/>
            <w:rFonts w:ascii="Calibri" w:hAnsi="Calibri" w:eastAsia="Calibri" w:cs="Calibri"/>
            <w:sz w:val="18"/>
            <w:szCs w:val="18"/>
          </w:rPr>
          <w:t xml:space="preserve"> </w:t>
        </w:r>
      </w:hyperlink>
      <w:r>
        <w:tab/>
      </w:r>
      <w:r>
        <w:tab/>
      </w:r>
      <w:r>
        <w:tab/>
      </w:r>
      <w:r>
        <w:tab/>
      </w:r>
      <w:r w:rsidRPr="3B14D440" w:rsidR="00956EA5">
        <w:rPr>
          <w:rStyle w:val="normaltextrun"/>
          <w:rFonts w:ascii="Arial" w:hAnsi="Arial" w:eastAsia="Arial" w:cs="Arial"/>
          <w:color w:val="000000" w:themeColor="text1" w:themeTint="FF" w:themeShade="FF"/>
          <w:sz w:val="18"/>
          <w:szCs w:val="18"/>
        </w:rPr>
        <w:t>65205 Wiesbaden </w:t>
      </w:r>
    </w:p>
    <w:p w:rsidR="00956EA5" w:rsidP="51EFAEB5" w:rsidRDefault="00956EA5" w14:paraId="5F43E4E9" w14:textId="66AB4D55">
      <w:pPr>
        <w:spacing w:line="360" w:lineRule="auto"/>
        <w:ind w:firstLine="4950"/>
        <w:rPr>
          <w:rFonts w:ascii="Arial" w:hAnsi="Arial" w:eastAsia="Arial" w:cs="Arial"/>
          <w:color w:val="000000" w:themeColor="text1" w:themeTint="FF" w:themeShade="FF"/>
          <w:sz w:val="18"/>
          <w:szCs w:val="18"/>
          <w:lang w:eastAsia="en-US"/>
        </w:rPr>
      </w:pPr>
      <w:r w:rsidRPr="51EFAEB5" w:rsidR="00956EA5">
        <w:rPr>
          <w:rStyle w:val="Hyperlink"/>
          <w:rFonts w:ascii="Arial" w:hAnsi="Arial" w:eastAsia="Arial" w:cs="Arial"/>
          <w:sz w:val="18"/>
          <w:szCs w:val="18"/>
        </w:rPr>
        <w:t>www.edag.com</w:t>
      </w:r>
      <w:r w:rsidRPr="51EFAEB5" w:rsidR="00956EA5">
        <w:rPr>
          <w:rStyle w:val="normaltextrun"/>
          <w:rFonts w:ascii="Arial" w:hAnsi="Arial" w:eastAsia="Arial" w:cs="Arial"/>
          <w:color w:val="000000" w:themeColor="text1" w:themeTint="FF" w:themeShade="FF"/>
          <w:sz w:val="18"/>
          <w:szCs w:val="18"/>
        </w:rPr>
        <w:t> </w:t>
      </w:r>
    </w:p>
    <w:sectPr w:rsidR="00956EA5" w:rsidSect="001A6A89">
      <w:headerReference w:type="default" r:id="rId12"/>
      <w:footerReference w:type="default" r:id="rId13"/>
      <w:type w:val="continuous"/>
      <w:pgSz w:w="11906" w:h="16838" w:orient="portrait"/>
      <w:pgMar w:top="2552" w:right="1133" w:bottom="1134" w:left="1418"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CE4B15" w:rsidRDefault="00CE4B15" w14:paraId="6B869FE3" w14:textId="77777777">
      <w:r>
        <w:separator/>
      </w:r>
    </w:p>
  </w:endnote>
  <w:endnote w:type="continuationSeparator" w:id="0">
    <w:p w:rsidR="00CE4B15" w:rsidRDefault="00CE4B15" w14:paraId="66534397"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C05152" w:rsidR="00FE1F81" w:rsidRDefault="00FE1F81" w14:paraId="36B1BFE0" w14:textId="77777777">
    <w:pPr>
      <w:pStyle w:val="Fuzeile"/>
      <w:rPr>
        <w:rFonts w:ascii="Arial" w:hAnsi="Arial" w:cs="Arial"/>
        <w:snapToGrid w:val="0"/>
        <w:lang w:val="en-US"/>
      </w:rPr>
    </w:pPr>
    <w:r w:rsidRPr="00956EA5">
      <w:rPr>
        <w:rFonts w:ascii="Arial" w:hAnsi="Arial" w:cs="Arial"/>
        <w:snapToGrid w:val="0"/>
        <w:lang w:val="en-US"/>
      </w:rPr>
      <w:t>Felix Schuster, Head of Marketing &amp; Communications, EDAG Engineering GmbH</w:t>
    </w:r>
  </w:p>
  <w:p w:rsidR="00184586" w:rsidRDefault="00E75971" w14:paraId="5C1AC0CD" w14:textId="39F43CFD">
    <w:pPr>
      <w:pStyle w:val="Fuzeile"/>
      <w:rPr>
        <w:rFonts w:ascii="Arial" w:hAnsi="Arial" w:cs="Arial"/>
      </w:rPr>
    </w:pPr>
    <w:r>
      <w:rPr>
        <w:rFonts w:ascii="Arial" w:hAnsi="Arial" w:cs="Arial"/>
        <w:snapToGrid w:val="0"/>
      </w:rPr>
      <w:t xml:space="preserve">Page </w:t>
    </w:r>
    <w:r>
      <w:rPr>
        <w:rFonts w:ascii="Arial" w:hAnsi="Arial" w:cs="Arial"/>
        <w:snapToGrid w:val="0"/>
        <w:color w:val="2B579A"/>
        <w:shd w:val="clear" w:color="auto" w:fill="E6E6E6"/>
      </w:rPr>
      <w:fldChar w:fldCharType="begin"/>
    </w:r>
    <w:r>
      <w:rPr>
        <w:rFonts w:ascii="Arial" w:hAnsi="Arial" w:cs="Arial"/>
        <w:noProof/>
        <w:snapToGrid w:val="0"/>
      </w:rPr>
      <w:instrText xml:space="preserve"> PAGE </w:instrText>
    </w:r>
    <w:r>
      <w:fldChar w:fldCharType="separate"/>
    </w:r>
    <w:r>
      <w:rPr>
        <w:rFonts w:ascii="Arial" w:hAnsi="Arial" w:cs="Arial"/>
        <w:noProof/>
        <w:snapToGrid w:val="0"/>
      </w:rPr>
      <w:t>3</w:t>
    </w:r>
    <w:r>
      <w:fldChar w:fldCharType="end"/>
    </w:r>
    <w:r>
      <w:rPr>
        <w:rFonts w:ascii="Arial" w:hAnsi="Arial" w:cs="Arial"/>
        <w:snapToGrid w:val="0"/>
      </w:rPr>
      <w:t xml:space="preserve"> </w:t>
    </w:r>
    <w:proofErr w:type="spellStart"/>
    <w:r>
      <w:rPr>
        <w:rFonts w:ascii="Arial" w:hAnsi="Arial" w:cs="Arial"/>
        <w:snapToGrid w:val="0"/>
      </w:rPr>
      <w:t>of</w:t>
    </w:r>
    <w:proofErr w:type="spellEnd"/>
    <w:r>
      <w:rPr>
        <w:rFonts w:ascii="Arial" w:hAnsi="Arial" w:cs="Arial"/>
        <w:snapToGrid w:val="0"/>
      </w:rPr>
      <w:t xml:space="preserve"> </w:t>
    </w:r>
    <w:r>
      <w:rPr>
        <w:rStyle w:val="Seitenzahl"/>
        <w:rFonts w:ascii="Arial" w:hAnsi="Arial" w:cs="Arial"/>
      </w:rPr>
      <w:fldChar w:fldCharType="begin"/>
    </w:r>
    <w:r>
      <w:rPr>
        <w:rStyle w:val="Seitenzahl"/>
        <w:rFonts w:ascii="Arial" w:hAnsi="Arial" w:cs="Arial"/>
        <w:noProof/>
      </w:rPr>
      <w:instrText xml:space="preserve"> NUMPAGES </w:instrText>
    </w:r>
    <w:r>
      <w:fldChar w:fldCharType="separate"/>
    </w:r>
    <w:r>
      <w:rPr>
        <w:rStyle w:val="Seitenzahl"/>
        <w:rFonts w:ascii="Arial" w:hAnsi="Arial" w:cs="Arial"/>
        <w:noProof/>
      </w:rPr>
      <w:t>3</w:t>
    </w:r>
    <w:r>
      <w:fldChar w:fldCharType="end"/>
    </w:r>
    <w:r>
      <w:rPr>
        <w:rStyle w:val="Seitenzahl"/>
        <w:rFonts w:ascii="Arial" w:hAnsi="Arial" w:cs="Arial"/>
      </w:rPr>
      <w:t xml:space="preserve">, </w:t>
    </w:r>
    <w:r w:rsidR="00FB049D">
      <w:rPr>
        <w:rStyle w:val="Seitenzahl"/>
        <w:rFonts w:ascii="Arial" w:hAnsi="Arial" w:cs="Arial"/>
      </w:rPr>
      <w:t>1</w:t>
    </w:r>
    <w:r>
      <w:rPr>
        <w:rStyle w:val="Seitenzahl"/>
        <w:rFonts w:ascii="Arial" w:hAnsi="Arial" w:cs="Arial"/>
      </w:rPr>
      <w:t>/</w:t>
    </w:r>
    <w:r w:rsidR="00956EA5">
      <w:rPr>
        <w:rStyle w:val="Seitenzahl"/>
        <w:rFonts w:ascii="Arial" w:hAnsi="Arial" w:cs="Arial"/>
      </w:rPr>
      <w:t>1</w:t>
    </w:r>
    <w:r w:rsidR="00FB049D">
      <w:rPr>
        <w:rStyle w:val="Seitenzahl"/>
        <w:rFonts w:ascii="Arial" w:hAnsi="Arial" w:cs="Arial"/>
      </w:rPr>
      <w:t>6</w:t>
    </w:r>
    <w:r>
      <w:rPr>
        <w:rStyle w:val="Seitenzahl"/>
        <w:rFonts w:ascii="Arial" w:hAnsi="Arial" w:cs="Arial"/>
      </w:rPr>
      <w:t>/202</w:t>
    </w:r>
    <w:r w:rsidR="00FB049D">
      <w:rPr>
        <w:rStyle w:val="Seitenzahl"/>
        <w:rFonts w:ascii="Arial" w:hAnsi="Arial" w:cs="Arial"/>
      </w:rPr>
      <w:t>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CE4B15" w:rsidRDefault="00CE4B15" w14:paraId="21D9E6E4" w14:textId="77777777">
      <w:r>
        <w:separator/>
      </w:r>
    </w:p>
  </w:footnote>
  <w:footnote w:type="continuationSeparator" w:id="0">
    <w:p w:rsidR="00CE4B15" w:rsidRDefault="00CE4B15" w14:paraId="00E1F0E1"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Pr="00F85AED" w:rsidR="00386052" w:rsidP="00F85AED" w:rsidRDefault="00E75971" w14:paraId="7511E6FA" w14:textId="77777777">
    <w:pPr>
      <w:pStyle w:val="Kopfzeile"/>
      <w:rPr>
        <w:rFonts w:ascii="Arial" w:hAnsi="Arial" w:cs="Arial"/>
        <w:color w:val="FF0000"/>
        <w:sz w:val="32"/>
      </w:rPr>
    </w:pPr>
    <w:r w:rsidRPr="00F85AED">
      <w:rPr>
        <w:rFonts w:ascii="Arial" w:hAnsi="Arial" w:cs="Arial"/>
        <w:color w:val="FF0000"/>
        <w:sz w:val="32"/>
      </w:rPr>
      <w:tab/>
    </w:r>
    <w:r w:rsidRPr="00F85AED">
      <w:rPr>
        <w:rFonts w:ascii="Arial" w:hAnsi="Arial" w:cs="Arial"/>
        <w:color w:val="FF0000"/>
        <w:sz w:val="32"/>
      </w:rPr>
      <w:tab/>
    </w:r>
    <w:r w:rsidRPr="00F85AED">
      <w:rPr>
        <w:rFonts w:ascii="Arial" w:hAnsi="Arial" w:cs="Arial"/>
        <w:noProof/>
        <w:color w:val="FF0000"/>
        <w:sz w:val="32"/>
        <w:shd w:val="clear" w:color="auto" w:fill="E6E6E6"/>
      </w:rPr>
      <w:drawing>
        <wp:inline distT="0" distB="0" distL="0" distR="0" wp14:anchorId="50C72661" wp14:editId="0318338E">
          <wp:extent cx="1657350" cy="390525"/>
          <wp:effectExtent l="0" t="0" r="0" b="0"/>
          <wp:docPr id="3"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57350" cy="390525"/>
                  </a:xfrm>
                  <a:prstGeom prst="rect">
                    <a:avLst/>
                  </a:prstGeom>
                  <a:noFill/>
                  <a:ln>
                    <a:noFill/>
                  </a:ln>
                </pic:spPr>
              </pic:pic>
            </a:graphicData>
          </a:graphic>
        </wp:inline>
      </w:drawing>
    </w:r>
  </w:p>
</w:hdr>
</file>

<file path=word/intelligence2.xml><?xml version="1.0" encoding="utf-8"?>
<int2:intelligence xmlns:int2="http://schemas.microsoft.com/office/intelligence/2020/intelligence" xmlns:oel="http://schemas.microsoft.com/office/2019/extlst">
  <int2:observations>
    <int2:textHash int2:hashCode="FbXo75++IgxEUq" int2:id="9q3Tbscr">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F185777"/>
    <w:multiLevelType w:val="multilevel"/>
    <w:tmpl w:val="8A5C763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40000E0F"/>
    <w:multiLevelType w:val="multilevel"/>
    <w:tmpl w:val="FC48FB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4776318D"/>
    <w:multiLevelType w:val="multilevel"/>
    <w:tmpl w:val="52528D9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351830827">
    <w:abstractNumId w:val="1"/>
  </w:num>
  <w:num w:numId="2" w16cid:durableId="1640725531">
    <w:abstractNumId w:val="0"/>
  </w:num>
  <w:num w:numId="3" w16cid:durableId="418186339">
    <w:abstractNumId w:val="2"/>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100"/>
  <w:trackRevisions w:val="false"/>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0CD9"/>
    <w:rsid w:val="00022432"/>
    <w:rsid w:val="000325F2"/>
    <w:rsid w:val="0003431D"/>
    <w:rsid w:val="00047C08"/>
    <w:rsid w:val="000C5DBD"/>
    <w:rsid w:val="000D72AD"/>
    <w:rsid w:val="001059E8"/>
    <w:rsid w:val="0016660F"/>
    <w:rsid w:val="00171D61"/>
    <w:rsid w:val="001726E6"/>
    <w:rsid w:val="00184586"/>
    <w:rsid w:val="001A1B7F"/>
    <w:rsid w:val="001A353A"/>
    <w:rsid w:val="001A6A89"/>
    <w:rsid w:val="001E3544"/>
    <w:rsid w:val="001E793E"/>
    <w:rsid w:val="00210BDF"/>
    <w:rsid w:val="0027737E"/>
    <w:rsid w:val="00353EBC"/>
    <w:rsid w:val="003542C5"/>
    <w:rsid w:val="00363579"/>
    <w:rsid w:val="00386052"/>
    <w:rsid w:val="003E505D"/>
    <w:rsid w:val="003F0FCB"/>
    <w:rsid w:val="00487EF0"/>
    <w:rsid w:val="00587416"/>
    <w:rsid w:val="005C2310"/>
    <w:rsid w:val="006075F2"/>
    <w:rsid w:val="00617A91"/>
    <w:rsid w:val="0062518F"/>
    <w:rsid w:val="006377B1"/>
    <w:rsid w:val="006431F0"/>
    <w:rsid w:val="00651307"/>
    <w:rsid w:val="00651799"/>
    <w:rsid w:val="006631A0"/>
    <w:rsid w:val="00666957"/>
    <w:rsid w:val="0067243B"/>
    <w:rsid w:val="0068185F"/>
    <w:rsid w:val="006C156F"/>
    <w:rsid w:val="006F02A2"/>
    <w:rsid w:val="00710CD9"/>
    <w:rsid w:val="00745F5F"/>
    <w:rsid w:val="00763BD4"/>
    <w:rsid w:val="00785EE6"/>
    <w:rsid w:val="00790805"/>
    <w:rsid w:val="007A245B"/>
    <w:rsid w:val="007A37DE"/>
    <w:rsid w:val="007C307C"/>
    <w:rsid w:val="007C4DCD"/>
    <w:rsid w:val="007C6FC6"/>
    <w:rsid w:val="007D72CE"/>
    <w:rsid w:val="007E1211"/>
    <w:rsid w:val="007F26B3"/>
    <w:rsid w:val="007F5BFC"/>
    <w:rsid w:val="008104DB"/>
    <w:rsid w:val="0082482E"/>
    <w:rsid w:val="0083689F"/>
    <w:rsid w:val="008422A0"/>
    <w:rsid w:val="00851805"/>
    <w:rsid w:val="00873C71"/>
    <w:rsid w:val="0088566D"/>
    <w:rsid w:val="008C7471"/>
    <w:rsid w:val="008E4360"/>
    <w:rsid w:val="008E599A"/>
    <w:rsid w:val="008F01FC"/>
    <w:rsid w:val="00904E06"/>
    <w:rsid w:val="00943C17"/>
    <w:rsid w:val="0095542E"/>
    <w:rsid w:val="00956EA5"/>
    <w:rsid w:val="00967945"/>
    <w:rsid w:val="00987D9D"/>
    <w:rsid w:val="009B1EB5"/>
    <w:rsid w:val="009B5427"/>
    <w:rsid w:val="00A359B9"/>
    <w:rsid w:val="00A801EF"/>
    <w:rsid w:val="00A942CA"/>
    <w:rsid w:val="00A97E48"/>
    <w:rsid w:val="00A9CC56"/>
    <w:rsid w:val="00AB68B9"/>
    <w:rsid w:val="00AD02DC"/>
    <w:rsid w:val="00AE1F8F"/>
    <w:rsid w:val="00AF0C6B"/>
    <w:rsid w:val="00B03205"/>
    <w:rsid w:val="00B60BBC"/>
    <w:rsid w:val="00B64BBF"/>
    <w:rsid w:val="00BD6321"/>
    <w:rsid w:val="00C05152"/>
    <w:rsid w:val="00C10920"/>
    <w:rsid w:val="00C15BAA"/>
    <w:rsid w:val="00C21617"/>
    <w:rsid w:val="00C401C3"/>
    <w:rsid w:val="00CE4B15"/>
    <w:rsid w:val="00D16BF1"/>
    <w:rsid w:val="00D304D2"/>
    <w:rsid w:val="00D64504"/>
    <w:rsid w:val="00D836CF"/>
    <w:rsid w:val="00DF36D5"/>
    <w:rsid w:val="00E0199E"/>
    <w:rsid w:val="00E102F4"/>
    <w:rsid w:val="00E143D8"/>
    <w:rsid w:val="00E16E9D"/>
    <w:rsid w:val="00E40270"/>
    <w:rsid w:val="00E43823"/>
    <w:rsid w:val="00E53C11"/>
    <w:rsid w:val="00E75971"/>
    <w:rsid w:val="00E84070"/>
    <w:rsid w:val="00E9543F"/>
    <w:rsid w:val="00EA6A82"/>
    <w:rsid w:val="00EC1E5D"/>
    <w:rsid w:val="00EE3494"/>
    <w:rsid w:val="00EE60C9"/>
    <w:rsid w:val="00EF3011"/>
    <w:rsid w:val="00F341E8"/>
    <w:rsid w:val="00F36B72"/>
    <w:rsid w:val="00FB049D"/>
    <w:rsid w:val="00FE1F81"/>
    <w:rsid w:val="00FE3780"/>
    <w:rsid w:val="013F81E9"/>
    <w:rsid w:val="01811A08"/>
    <w:rsid w:val="01B1E7C3"/>
    <w:rsid w:val="0296C838"/>
    <w:rsid w:val="029B78AC"/>
    <w:rsid w:val="02DB524A"/>
    <w:rsid w:val="0314CA56"/>
    <w:rsid w:val="03E8A252"/>
    <w:rsid w:val="048E2B00"/>
    <w:rsid w:val="04A088C5"/>
    <w:rsid w:val="04F09CE5"/>
    <w:rsid w:val="05605BAF"/>
    <w:rsid w:val="060F651C"/>
    <w:rsid w:val="07640B13"/>
    <w:rsid w:val="07E52D53"/>
    <w:rsid w:val="08359522"/>
    <w:rsid w:val="099CB8FC"/>
    <w:rsid w:val="09BF7133"/>
    <w:rsid w:val="0A201B65"/>
    <w:rsid w:val="0A2E2DAF"/>
    <w:rsid w:val="0A52C143"/>
    <w:rsid w:val="0D3AED30"/>
    <w:rsid w:val="0D4E142F"/>
    <w:rsid w:val="0DFF70C3"/>
    <w:rsid w:val="0E5FACE8"/>
    <w:rsid w:val="0EA27AEB"/>
    <w:rsid w:val="0F051D7E"/>
    <w:rsid w:val="108647BD"/>
    <w:rsid w:val="114346F3"/>
    <w:rsid w:val="11B4D714"/>
    <w:rsid w:val="11F60B86"/>
    <w:rsid w:val="121439BA"/>
    <w:rsid w:val="124D5922"/>
    <w:rsid w:val="128A18CD"/>
    <w:rsid w:val="1297A979"/>
    <w:rsid w:val="12A581D4"/>
    <w:rsid w:val="13170356"/>
    <w:rsid w:val="131D5172"/>
    <w:rsid w:val="14168BAC"/>
    <w:rsid w:val="154BDA7C"/>
    <w:rsid w:val="15847A46"/>
    <w:rsid w:val="15E6F973"/>
    <w:rsid w:val="15F12ABE"/>
    <w:rsid w:val="166821F5"/>
    <w:rsid w:val="168EF859"/>
    <w:rsid w:val="16A1496A"/>
    <w:rsid w:val="173E5464"/>
    <w:rsid w:val="17D03E98"/>
    <w:rsid w:val="17DB6DD0"/>
    <w:rsid w:val="191500BE"/>
    <w:rsid w:val="191B9DF3"/>
    <w:rsid w:val="191F7D34"/>
    <w:rsid w:val="19467009"/>
    <w:rsid w:val="1956B7F3"/>
    <w:rsid w:val="1AAF4A5F"/>
    <w:rsid w:val="1B5BA269"/>
    <w:rsid w:val="1B7EEE04"/>
    <w:rsid w:val="1BB07E45"/>
    <w:rsid w:val="1D14DFA4"/>
    <w:rsid w:val="1EB0B005"/>
    <w:rsid w:val="1EF72E8B"/>
    <w:rsid w:val="1FEA7E3A"/>
    <w:rsid w:val="20BDDDB8"/>
    <w:rsid w:val="20BEFF2F"/>
    <w:rsid w:val="2169779F"/>
    <w:rsid w:val="21D9FC99"/>
    <w:rsid w:val="225ACF90"/>
    <w:rsid w:val="22D4C18E"/>
    <w:rsid w:val="24B4CC05"/>
    <w:rsid w:val="25886740"/>
    <w:rsid w:val="25927052"/>
    <w:rsid w:val="25F959CA"/>
    <w:rsid w:val="26074526"/>
    <w:rsid w:val="26492A6B"/>
    <w:rsid w:val="2690EF79"/>
    <w:rsid w:val="26A3A148"/>
    <w:rsid w:val="26C493AF"/>
    <w:rsid w:val="2706629D"/>
    <w:rsid w:val="278CD1C8"/>
    <w:rsid w:val="27A64886"/>
    <w:rsid w:val="27EC5C70"/>
    <w:rsid w:val="27F282DA"/>
    <w:rsid w:val="284AD248"/>
    <w:rsid w:val="28A7C2A4"/>
    <w:rsid w:val="295C523F"/>
    <w:rsid w:val="29748984"/>
    <w:rsid w:val="29F5BC2C"/>
    <w:rsid w:val="2A4FEA01"/>
    <w:rsid w:val="2A5F060F"/>
    <w:rsid w:val="2A65E175"/>
    <w:rsid w:val="2AD47929"/>
    <w:rsid w:val="2AF8E9D3"/>
    <w:rsid w:val="2C3F6F81"/>
    <w:rsid w:val="2CB049FF"/>
    <w:rsid w:val="2D5EDB69"/>
    <w:rsid w:val="2D662C02"/>
    <w:rsid w:val="2D9B4C74"/>
    <w:rsid w:val="2E80CA29"/>
    <w:rsid w:val="2F97E3AD"/>
    <w:rsid w:val="2FA1CE0F"/>
    <w:rsid w:val="3002EED3"/>
    <w:rsid w:val="317F9B69"/>
    <w:rsid w:val="3181F1FA"/>
    <w:rsid w:val="33260E75"/>
    <w:rsid w:val="344726C8"/>
    <w:rsid w:val="3479BFFE"/>
    <w:rsid w:val="35102CF3"/>
    <w:rsid w:val="35BBEC7E"/>
    <w:rsid w:val="361EABBE"/>
    <w:rsid w:val="36903DD0"/>
    <w:rsid w:val="36A4439A"/>
    <w:rsid w:val="36A77AC7"/>
    <w:rsid w:val="36ABFD54"/>
    <w:rsid w:val="36B639CF"/>
    <w:rsid w:val="3725BF3C"/>
    <w:rsid w:val="37D1F641"/>
    <w:rsid w:val="381EFF13"/>
    <w:rsid w:val="39533252"/>
    <w:rsid w:val="39C92B5A"/>
    <w:rsid w:val="39CCFEFC"/>
    <w:rsid w:val="39E39E16"/>
    <w:rsid w:val="3AB8886F"/>
    <w:rsid w:val="3B0B89F2"/>
    <w:rsid w:val="3B14D440"/>
    <w:rsid w:val="3B7F6E77"/>
    <w:rsid w:val="3BA09D7A"/>
    <w:rsid w:val="3C31C332"/>
    <w:rsid w:val="3C7F60F7"/>
    <w:rsid w:val="3CB1A320"/>
    <w:rsid w:val="3D030B18"/>
    <w:rsid w:val="3D8A71BD"/>
    <w:rsid w:val="3DCDCF9B"/>
    <w:rsid w:val="3F259FF2"/>
    <w:rsid w:val="3F386921"/>
    <w:rsid w:val="41282C42"/>
    <w:rsid w:val="41722056"/>
    <w:rsid w:val="418AC721"/>
    <w:rsid w:val="4195FE9C"/>
    <w:rsid w:val="41CCC72D"/>
    <w:rsid w:val="42052A1A"/>
    <w:rsid w:val="42FCA842"/>
    <w:rsid w:val="4391345A"/>
    <w:rsid w:val="44A859ED"/>
    <w:rsid w:val="44D065DD"/>
    <w:rsid w:val="44FD821B"/>
    <w:rsid w:val="453D7F4D"/>
    <w:rsid w:val="4562596C"/>
    <w:rsid w:val="45B62C36"/>
    <w:rsid w:val="45D12191"/>
    <w:rsid w:val="462EC139"/>
    <w:rsid w:val="4699527C"/>
    <w:rsid w:val="46DF6EE3"/>
    <w:rsid w:val="47512EAF"/>
    <w:rsid w:val="48DEF025"/>
    <w:rsid w:val="496661FB"/>
    <w:rsid w:val="49906D75"/>
    <w:rsid w:val="49B56E59"/>
    <w:rsid w:val="49C865C3"/>
    <w:rsid w:val="4A58F638"/>
    <w:rsid w:val="4A8218C1"/>
    <w:rsid w:val="4AB43B30"/>
    <w:rsid w:val="4C0F5A69"/>
    <w:rsid w:val="4C7F465A"/>
    <w:rsid w:val="4CB36BD2"/>
    <w:rsid w:val="4CCA1F5E"/>
    <w:rsid w:val="4D0069B4"/>
    <w:rsid w:val="4D513561"/>
    <w:rsid w:val="4D73BB5E"/>
    <w:rsid w:val="4DAF4E21"/>
    <w:rsid w:val="4F220203"/>
    <w:rsid w:val="4F2E8DD0"/>
    <w:rsid w:val="4F486D43"/>
    <w:rsid w:val="4FA13163"/>
    <w:rsid w:val="4FC35B57"/>
    <w:rsid w:val="5194057B"/>
    <w:rsid w:val="51ACE552"/>
    <w:rsid w:val="51E8A4A6"/>
    <w:rsid w:val="51EFAEB5"/>
    <w:rsid w:val="51F1BEAB"/>
    <w:rsid w:val="523E7E92"/>
    <w:rsid w:val="528F31EA"/>
    <w:rsid w:val="535D2913"/>
    <w:rsid w:val="536A9AF0"/>
    <w:rsid w:val="54472113"/>
    <w:rsid w:val="54AD9199"/>
    <w:rsid w:val="556779CB"/>
    <w:rsid w:val="559C1070"/>
    <w:rsid w:val="55BA6006"/>
    <w:rsid w:val="55C3FBC5"/>
    <w:rsid w:val="56B64255"/>
    <w:rsid w:val="5757D336"/>
    <w:rsid w:val="58E6BD09"/>
    <w:rsid w:val="590ED957"/>
    <w:rsid w:val="5925E13D"/>
    <w:rsid w:val="59268809"/>
    <w:rsid w:val="5A9CA98D"/>
    <w:rsid w:val="5AC1B19E"/>
    <w:rsid w:val="5AD24C80"/>
    <w:rsid w:val="5ADF02A4"/>
    <w:rsid w:val="5AFD825E"/>
    <w:rsid w:val="5B546AD1"/>
    <w:rsid w:val="5C0FBAFC"/>
    <w:rsid w:val="5C3D7A80"/>
    <w:rsid w:val="5C8A6CC0"/>
    <w:rsid w:val="5D417586"/>
    <w:rsid w:val="5DCFD856"/>
    <w:rsid w:val="5DD5CACF"/>
    <w:rsid w:val="5DE42A97"/>
    <w:rsid w:val="5E013EEB"/>
    <w:rsid w:val="5E664EA3"/>
    <w:rsid w:val="5F722423"/>
    <w:rsid w:val="5FDF0746"/>
    <w:rsid w:val="6037C7B8"/>
    <w:rsid w:val="6040A3AB"/>
    <w:rsid w:val="60AC072D"/>
    <w:rsid w:val="60B219F8"/>
    <w:rsid w:val="6130F322"/>
    <w:rsid w:val="61418E04"/>
    <w:rsid w:val="6169BEB3"/>
    <w:rsid w:val="628B16A0"/>
    <w:rsid w:val="62CCC383"/>
    <w:rsid w:val="63E9BABA"/>
    <w:rsid w:val="6434BEA1"/>
    <w:rsid w:val="64448127"/>
    <w:rsid w:val="6473D70A"/>
    <w:rsid w:val="64E95EAF"/>
    <w:rsid w:val="65029764"/>
    <w:rsid w:val="653F49E4"/>
    <w:rsid w:val="65488679"/>
    <w:rsid w:val="65877257"/>
    <w:rsid w:val="659D2A36"/>
    <w:rsid w:val="65C2B762"/>
    <w:rsid w:val="6671CEEA"/>
    <w:rsid w:val="67215B7C"/>
    <w:rsid w:val="672342B8"/>
    <w:rsid w:val="67347770"/>
    <w:rsid w:val="6785FE08"/>
    <w:rsid w:val="687D29AF"/>
    <w:rsid w:val="689D91A6"/>
    <w:rsid w:val="68BD2BDD"/>
    <w:rsid w:val="68FCBD2F"/>
    <w:rsid w:val="695B55A2"/>
    <w:rsid w:val="69E1DB7C"/>
    <w:rsid w:val="6A18C014"/>
    <w:rsid w:val="6A3FFAC8"/>
    <w:rsid w:val="6AB78015"/>
    <w:rsid w:val="6BAE4ADD"/>
    <w:rsid w:val="6BB08648"/>
    <w:rsid w:val="6C03C09A"/>
    <w:rsid w:val="6C2F93F7"/>
    <w:rsid w:val="6C6290DE"/>
    <w:rsid w:val="6CA461F1"/>
    <w:rsid w:val="6D6F7F01"/>
    <w:rsid w:val="6DA73E67"/>
    <w:rsid w:val="6E1D267F"/>
    <w:rsid w:val="6EDB4B82"/>
    <w:rsid w:val="6F211A3E"/>
    <w:rsid w:val="6FACB56E"/>
    <w:rsid w:val="70463C6F"/>
    <w:rsid w:val="70988ADB"/>
    <w:rsid w:val="7129B82D"/>
    <w:rsid w:val="72CF2009"/>
    <w:rsid w:val="73150762"/>
    <w:rsid w:val="7358A703"/>
    <w:rsid w:val="73A679FD"/>
    <w:rsid w:val="74032FBB"/>
    <w:rsid w:val="74056E2A"/>
    <w:rsid w:val="75125381"/>
    <w:rsid w:val="754C5FF8"/>
    <w:rsid w:val="75E0C8B2"/>
    <w:rsid w:val="75E47D2D"/>
    <w:rsid w:val="75F946B8"/>
    <w:rsid w:val="76444C41"/>
    <w:rsid w:val="76B375C2"/>
    <w:rsid w:val="76CC9E1F"/>
    <w:rsid w:val="76CFFEF6"/>
    <w:rsid w:val="7705BD87"/>
    <w:rsid w:val="7833EF95"/>
    <w:rsid w:val="78DD2469"/>
    <w:rsid w:val="7947D3CE"/>
    <w:rsid w:val="79FF0A0D"/>
    <w:rsid w:val="7A4335F1"/>
    <w:rsid w:val="7A579D8C"/>
    <w:rsid w:val="7A6A436B"/>
    <w:rsid w:val="7AC6C6E7"/>
    <w:rsid w:val="7B0B8F05"/>
    <w:rsid w:val="7B49BA9E"/>
    <w:rsid w:val="7BDBB6BE"/>
    <w:rsid w:val="7C21B4FB"/>
    <w:rsid w:val="7C2725D6"/>
    <w:rsid w:val="7C93FE11"/>
    <w:rsid w:val="7D6F575C"/>
    <w:rsid w:val="7DB0958C"/>
    <w:rsid w:val="7DC2F637"/>
    <w:rsid w:val="7E803AE4"/>
    <w:rsid w:val="7EA05973"/>
    <w:rsid w:val="7F15312E"/>
    <w:rsid w:val="7F5EC698"/>
    <w:rsid w:val="7FEDBDF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0E7FF8"/>
  <w15:chartTrackingRefBased/>
  <w15:docId w15:val="{D2AD0CA9-989F-438C-9456-6645643654B5}"/>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heme="minorHAnsi" w:hAnsiTheme="minorHAnsi" w:eastAsia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Standard" w:default="1">
    <w:name w:val="Normal"/>
    <w:qFormat/>
    <w:rsid w:val="00710CD9"/>
    <w:pPr>
      <w:spacing w:after="0" w:line="240" w:lineRule="auto"/>
    </w:pPr>
    <w:rPr>
      <w:rFonts w:ascii="Times New Roman" w:hAnsi="Times New Roman" w:eastAsia="Times New Roman" w:cs="Times New Roman"/>
      <w:sz w:val="20"/>
      <w:szCs w:val="20"/>
    </w:rPr>
  </w:style>
  <w:style w:type="paragraph" w:styleId="berschrift1">
    <w:name w:val="heading 1"/>
    <w:basedOn w:val="Standard"/>
    <w:next w:val="Standard"/>
    <w:link w:val="berschrift1Zchn"/>
    <w:uiPriority w:val="9"/>
    <w:qFormat/>
    <w:rsid w:val="006377B1"/>
    <w:pPr>
      <w:keepNext/>
      <w:keepLines/>
      <w:spacing w:before="240" w:line="259" w:lineRule="auto"/>
      <w:outlineLvl w:val="0"/>
    </w:pPr>
    <w:rPr>
      <w:rFonts w:asciiTheme="majorHAnsi" w:hAnsiTheme="majorHAnsi" w:eastAsiaTheme="majorEastAsia" w:cstheme="majorBidi"/>
      <w:color w:val="2E74B5" w:themeColor="accent1" w:themeShade="BF"/>
      <w:sz w:val="32"/>
      <w:szCs w:val="32"/>
    </w:rPr>
  </w:style>
  <w:style w:type="paragraph" w:styleId="berschrift3">
    <w:name w:val="heading 3"/>
    <w:basedOn w:val="Standard"/>
    <w:next w:val="Standard"/>
    <w:link w:val="berschrift3Zchn"/>
    <w:uiPriority w:val="9"/>
    <w:unhideWhenUsed/>
    <w:qFormat/>
    <w:rsid w:val="006377B1"/>
    <w:pPr>
      <w:keepNext/>
      <w:keepLines/>
      <w:spacing w:before="40" w:line="259" w:lineRule="auto"/>
      <w:outlineLvl w:val="2"/>
    </w:pPr>
    <w:rPr>
      <w:rFonts w:asciiTheme="majorHAnsi" w:hAnsiTheme="majorHAnsi" w:eastAsiaTheme="majorEastAsia" w:cstheme="majorBidi"/>
      <w:color w:val="1F4D78" w:themeColor="accent1" w:themeShade="7F"/>
      <w:sz w:val="24"/>
      <w:szCs w:val="24"/>
    </w:rPr>
  </w:style>
  <w:style w:type="character" w:styleId="Absatz-Standardschriftart" w:default="1">
    <w:name w:val="Default Paragraph Font"/>
    <w:uiPriority w:val="1"/>
    <w:unhideWhenUsed/>
  </w:style>
  <w:style w:type="table" w:styleId="NormaleTabelle" w:default="1">
    <w:name w:val="Normal Table"/>
    <w:uiPriority w:val="99"/>
    <w:semiHidden/>
    <w:unhideWhenUsed/>
    <w:tblPr>
      <w:tblInd w:w="0" w:type="dxa"/>
      <w:tblCellMar>
        <w:top w:w="0" w:type="dxa"/>
        <w:left w:w="108" w:type="dxa"/>
        <w:bottom w:w="0" w:type="dxa"/>
        <w:right w:w="108" w:type="dxa"/>
      </w:tblCellMar>
    </w:tblPr>
  </w:style>
  <w:style w:type="numbering" w:styleId="KeineListe" w:default="1">
    <w:name w:val="No List"/>
    <w:uiPriority w:val="99"/>
    <w:semiHidden/>
    <w:unhideWhenUsed/>
  </w:style>
  <w:style w:type="paragraph" w:styleId="Kopfzeile">
    <w:name w:val="header"/>
    <w:basedOn w:val="Standard"/>
    <w:link w:val="KopfzeileZchn"/>
    <w:uiPriority w:val="99"/>
    <w:rsid w:val="00710CD9"/>
    <w:pPr>
      <w:tabs>
        <w:tab w:val="center" w:pos="4536"/>
        <w:tab w:val="right" w:pos="9072"/>
      </w:tabs>
    </w:pPr>
  </w:style>
  <w:style w:type="character" w:styleId="KopfzeileZchn" w:customStyle="1">
    <w:name w:val="Kopfzeile Zchn"/>
    <w:basedOn w:val="Absatz-Standardschriftart"/>
    <w:link w:val="Kopfzeile"/>
    <w:uiPriority w:val="99"/>
    <w:rsid w:val="00710CD9"/>
    <w:rPr>
      <w:rFonts w:ascii="Times New Roman" w:hAnsi="Times New Roman" w:eastAsia="Times New Roman" w:cs="Times New Roman"/>
      <w:sz w:val="20"/>
      <w:szCs w:val="20"/>
    </w:rPr>
  </w:style>
  <w:style w:type="paragraph" w:styleId="Fuzeile">
    <w:name w:val="footer"/>
    <w:basedOn w:val="Standard"/>
    <w:link w:val="FuzeileZchn"/>
    <w:uiPriority w:val="99"/>
    <w:rsid w:val="00710CD9"/>
    <w:pPr>
      <w:tabs>
        <w:tab w:val="center" w:pos="4536"/>
        <w:tab w:val="right" w:pos="9072"/>
      </w:tabs>
    </w:pPr>
  </w:style>
  <w:style w:type="character" w:styleId="FuzeileZchn" w:customStyle="1">
    <w:name w:val="Fußzeile Zchn"/>
    <w:basedOn w:val="Absatz-Standardschriftart"/>
    <w:link w:val="Fuzeile"/>
    <w:uiPriority w:val="99"/>
    <w:rsid w:val="00710CD9"/>
    <w:rPr>
      <w:rFonts w:ascii="Times New Roman" w:hAnsi="Times New Roman" w:eastAsia="Times New Roman" w:cs="Times New Roman"/>
      <w:sz w:val="20"/>
      <w:szCs w:val="20"/>
    </w:rPr>
  </w:style>
  <w:style w:type="character" w:styleId="Seitenzahl">
    <w:name w:val="page number"/>
    <w:basedOn w:val="Absatz-Standardschriftart"/>
    <w:uiPriority w:val="99"/>
    <w:rsid w:val="00710CD9"/>
    <w:rPr>
      <w:rFonts w:ascii="Times New Roman" w:hAnsi="Times New Roman" w:cs="Times New Roman"/>
    </w:rPr>
  </w:style>
  <w:style w:type="paragraph" w:styleId="StandardWeb">
    <w:name w:val="Normal (Web)"/>
    <w:basedOn w:val="Standard"/>
    <w:uiPriority w:val="99"/>
    <w:unhideWhenUsed/>
    <w:rsid w:val="00710CD9"/>
    <w:pPr>
      <w:spacing w:before="100" w:beforeAutospacing="1" w:after="100" w:afterAutospacing="1"/>
    </w:pPr>
    <w:rPr>
      <w:sz w:val="24"/>
      <w:szCs w:val="24"/>
    </w:rPr>
  </w:style>
  <w:style w:type="character" w:styleId="Kommentarzeichen">
    <w:name w:val="annotation reference"/>
    <w:basedOn w:val="Absatz-Standardschriftart"/>
    <w:uiPriority w:val="99"/>
    <w:semiHidden/>
    <w:unhideWhenUsed/>
    <w:rsid w:val="007E1211"/>
    <w:rPr>
      <w:sz w:val="16"/>
      <w:szCs w:val="16"/>
    </w:rPr>
  </w:style>
  <w:style w:type="paragraph" w:styleId="Kommentartext">
    <w:name w:val="annotation text"/>
    <w:basedOn w:val="Standard"/>
    <w:link w:val="KommentartextZchn"/>
    <w:uiPriority w:val="99"/>
    <w:semiHidden/>
    <w:unhideWhenUsed/>
    <w:rsid w:val="007E1211"/>
  </w:style>
  <w:style w:type="character" w:styleId="KommentartextZchn" w:customStyle="1">
    <w:name w:val="Kommentartext Zchn"/>
    <w:basedOn w:val="Absatz-Standardschriftart"/>
    <w:link w:val="Kommentartext"/>
    <w:uiPriority w:val="99"/>
    <w:semiHidden/>
    <w:rsid w:val="007E1211"/>
    <w:rPr>
      <w:rFonts w:ascii="Times New Roman" w:hAnsi="Times New Roman" w:eastAsia="Times New Roman" w:cs="Times New Roman"/>
      <w:sz w:val="20"/>
      <w:szCs w:val="20"/>
    </w:rPr>
  </w:style>
  <w:style w:type="paragraph" w:styleId="Kommentarthema">
    <w:name w:val="annotation subject"/>
    <w:basedOn w:val="Kommentartext"/>
    <w:next w:val="Kommentartext"/>
    <w:link w:val="KommentarthemaZchn"/>
    <w:uiPriority w:val="99"/>
    <w:semiHidden/>
    <w:unhideWhenUsed/>
    <w:rsid w:val="007E1211"/>
    <w:rPr>
      <w:b/>
      <w:bCs/>
    </w:rPr>
  </w:style>
  <w:style w:type="character" w:styleId="KommentarthemaZchn" w:customStyle="1">
    <w:name w:val="Kommentarthema Zchn"/>
    <w:basedOn w:val="KommentartextZchn"/>
    <w:link w:val="Kommentarthema"/>
    <w:uiPriority w:val="99"/>
    <w:semiHidden/>
    <w:rsid w:val="007E1211"/>
    <w:rPr>
      <w:rFonts w:ascii="Times New Roman" w:hAnsi="Times New Roman" w:eastAsia="Times New Roman" w:cs="Times New Roman"/>
      <w:b/>
      <w:bCs/>
      <w:sz w:val="20"/>
      <w:szCs w:val="20"/>
    </w:rPr>
  </w:style>
  <w:style w:type="paragraph" w:styleId="Sprechblasentext">
    <w:name w:val="Balloon Text"/>
    <w:basedOn w:val="Standard"/>
    <w:link w:val="SprechblasentextZchn"/>
    <w:uiPriority w:val="99"/>
    <w:semiHidden/>
    <w:unhideWhenUsed/>
    <w:rsid w:val="007E1211"/>
    <w:rPr>
      <w:rFonts w:ascii="Segoe UI" w:hAnsi="Segoe UI" w:cs="Segoe UI"/>
      <w:sz w:val="18"/>
      <w:szCs w:val="18"/>
    </w:rPr>
  </w:style>
  <w:style w:type="character" w:styleId="SprechblasentextZchn" w:customStyle="1">
    <w:name w:val="Sprechblasentext Zchn"/>
    <w:basedOn w:val="Absatz-Standardschriftart"/>
    <w:link w:val="Sprechblasentext"/>
    <w:uiPriority w:val="99"/>
    <w:semiHidden/>
    <w:rsid w:val="007E1211"/>
    <w:rPr>
      <w:rFonts w:ascii="Segoe UI" w:hAnsi="Segoe UI" w:eastAsia="Times New Roman" w:cs="Segoe UI"/>
      <w:sz w:val="18"/>
      <w:szCs w:val="18"/>
    </w:rPr>
  </w:style>
  <w:style w:type="paragraph" w:styleId="paragraph" w:customStyle="1">
    <w:name w:val="paragraph"/>
    <w:basedOn w:val="Standard"/>
    <w:rsid w:val="00FE1F81"/>
    <w:pPr>
      <w:spacing w:before="100" w:beforeAutospacing="1" w:after="100" w:afterAutospacing="1"/>
    </w:pPr>
    <w:rPr>
      <w:sz w:val="24"/>
      <w:szCs w:val="24"/>
    </w:rPr>
  </w:style>
  <w:style w:type="character" w:styleId="normaltextrun" w:customStyle="1">
    <w:name w:val="normaltextrun"/>
    <w:basedOn w:val="Absatz-Standardschriftart"/>
    <w:rsid w:val="00FE1F81"/>
    <w:rPr>
      <w:rFonts w:ascii="Calibri" w:hAnsi="Calibri"/>
    </w:rPr>
  </w:style>
  <w:style w:type="character" w:styleId="tabchar" w:customStyle="1">
    <w:name w:val="tabchar"/>
    <w:basedOn w:val="Absatz-Standardschriftart"/>
    <w:uiPriority w:val="1"/>
    <w:rsid w:val="00FE1F81"/>
    <w:rPr>
      <w:rFonts w:ascii="Calibri" w:hAnsi="Calibri"/>
    </w:rPr>
  </w:style>
  <w:style w:type="character" w:styleId="eop" w:customStyle="1">
    <w:name w:val="eop"/>
    <w:basedOn w:val="Absatz-Standardschriftart"/>
    <w:rsid w:val="00FE1F81"/>
    <w:rPr>
      <w:rFonts w:ascii="Calibri" w:hAnsi="Calibri"/>
    </w:rPr>
  </w:style>
  <w:style w:type="character" w:styleId="scxw144892089" w:customStyle="1">
    <w:name w:val="scxw144892089"/>
    <w:basedOn w:val="Absatz-Standardschriftart"/>
    <w:rsid w:val="001A6A89"/>
    <w:rPr>
      <w:rFonts w:ascii="Calibri" w:hAnsi="Calibri"/>
    </w:rPr>
  </w:style>
  <w:style w:type="character" w:styleId="berschrift1Zchn" w:customStyle="1">
    <w:name w:val="Überschrift 1 Zchn"/>
    <w:basedOn w:val="Absatz-Standardschriftart"/>
    <w:link w:val="berschrift1"/>
    <w:uiPriority w:val="9"/>
    <w:rsid w:val="006377B1"/>
    <w:rPr>
      <w:rFonts w:asciiTheme="majorHAnsi" w:hAnsiTheme="majorHAnsi" w:eastAsiaTheme="majorEastAsia" w:cstheme="majorBidi"/>
      <w:color w:val="2E74B5" w:themeColor="accent1" w:themeShade="BF"/>
      <w:sz w:val="32"/>
      <w:szCs w:val="32"/>
    </w:rPr>
  </w:style>
  <w:style w:type="character" w:styleId="berschrift3Zchn" w:customStyle="1">
    <w:name w:val="Überschrift 3 Zchn"/>
    <w:basedOn w:val="Absatz-Standardschriftart"/>
    <w:link w:val="berschrift3"/>
    <w:uiPriority w:val="9"/>
    <w:rsid w:val="006377B1"/>
    <w:rPr>
      <w:rFonts w:asciiTheme="majorHAnsi" w:hAnsiTheme="majorHAnsi" w:eastAsiaTheme="majorEastAsia" w:cstheme="majorBidi"/>
      <w:color w:val="1F4D78" w:themeColor="accent1" w:themeShade="7F"/>
      <w:sz w:val="24"/>
      <w:szCs w:val="24"/>
    </w:rPr>
  </w:style>
  <w:style w:type="paragraph" w:styleId="Listenabsatz">
    <w:name w:val="List Paragraph"/>
    <w:basedOn w:val="Standard"/>
    <w:uiPriority w:val="34"/>
    <w:qFormat/>
    <w:rsid w:val="006377B1"/>
    <w:pPr>
      <w:spacing w:before="100" w:beforeAutospacing="1" w:after="100" w:afterAutospacing="1"/>
    </w:pPr>
    <w:rPr>
      <w:sz w:val="24"/>
      <w:szCs w:val="24"/>
    </w:rPr>
  </w:style>
  <w:style w:type="paragraph" w:styleId="Beschriftung">
    <w:name w:val="caption"/>
    <w:basedOn w:val="Standard"/>
    <w:next w:val="Standard"/>
    <w:uiPriority w:val="35"/>
    <w:unhideWhenUsed/>
    <w:qFormat/>
    <w:rsid w:val="006377B1"/>
    <w:pPr>
      <w:spacing w:after="200"/>
    </w:pPr>
    <w:rPr>
      <w:rFonts w:asciiTheme="minorHAnsi" w:hAnsiTheme="minorHAnsi" w:eastAsiaTheme="minorHAnsi" w:cstheme="minorBidi"/>
      <w:i/>
      <w:iCs/>
      <w:color w:val="44546A" w:themeColor="text2"/>
      <w:sz w:val="18"/>
      <w:szCs w:val="18"/>
    </w:rPr>
  </w:style>
  <w:style w:type="paragraph" w:styleId="berarbeitung">
    <w:name w:val="Revision"/>
    <w:hidden/>
    <w:uiPriority w:val="99"/>
    <w:semiHidden/>
    <w:rsid w:val="007A245B"/>
    <w:pPr>
      <w:spacing w:after="0" w:line="240" w:lineRule="auto"/>
    </w:pPr>
    <w:rPr>
      <w:rFonts w:ascii="Times New Roman" w:hAnsi="Times New Roman" w:eastAsia="Times New Roman" w:cs="Times New Roman"/>
      <w:sz w:val="20"/>
      <w:szCs w:val="20"/>
    </w:rPr>
  </w:style>
  <w:style w:type="character" w:styleId="Erwhnung1" w:customStyle="1">
    <w:name w:val="Erwähnung1"/>
    <w:basedOn w:val="Absatz-Standardschriftart"/>
    <w:uiPriority w:val="99"/>
    <w:unhideWhenUsed/>
    <w:rPr>
      <w:color w:val="2B579A"/>
      <w:shd w:val="clear" w:color="auto" w:fill="E6E6E6"/>
    </w:rPr>
  </w:style>
  <w:style w:type="character" w:styleId="Hyperlink">
    <w:name w:val="Hyperlink"/>
    <w:basedOn w:val="Absatz-Standardschriftart"/>
    <w:uiPriority w:val="99"/>
    <w:unhideWhenUsed/>
    <w:rsid w:val="0088566D"/>
    <w:rPr>
      <w:color w:val="0563C1" w:themeColor="hyperlink"/>
      <w:u w:val="single"/>
    </w:rPr>
  </w:style>
  <w:style w:type="character" w:styleId="scxw66168183" w:customStyle="1">
    <w:name w:val="scxw66168183"/>
    <w:basedOn w:val="Absatz-Standardschriftart"/>
    <w:rsid w:val="00666957"/>
    <w:rPr>
      <w:rFonts w:ascii="Calibri" w:hAnsi="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4197325">
      <w:bodyDiv w:val="1"/>
      <w:marLeft w:val="0"/>
      <w:marRight w:val="0"/>
      <w:marTop w:val="0"/>
      <w:marBottom w:val="0"/>
      <w:divBdr>
        <w:top w:val="none" w:sz="0" w:space="0" w:color="auto"/>
        <w:left w:val="none" w:sz="0" w:space="0" w:color="auto"/>
        <w:bottom w:val="none" w:sz="0" w:space="0" w:color="auto"/>
        <w:right w:val="none" w:sz="0" w:space="0" w:color="auto"/>
      </w:divBdr>
      <w:divsChild>
        <w:div w:id="443354019">
          <w:marLeft w:val="0"/>
          <w:marRight w:val="0"/>
          <w:marTop w:val="0"/>
          <w:marBottom w:val="0"/>
          <w:divBdr>
            <w:top w:val="none" w:sz="0" w:space="0" w:color="auto"/>
            <w:left w:val="none" w:sz="0" w:space="0" w:color="auto"/>
            <w:bottom w:val="none" w:sz="0" w:space="0" w:color="auto"/>
            <w:right w:val="none" w:sz="0" w:space="0" w:color="auto"/>
          </w:divBdr>
        </w:div>
      </w:divsChild>
    </w:div>
    <w:div w:id="168180958">
      <w:bodyDiv w:val="1"/>
      <w:marLeft w:val="0"/>
      <w:marRight w:val="0"/>
      <w:marTop w:val="0"/>
      <w:marBottom w:val="0"/>
      <w:divBdr>
        <w:top w:val="none" w:sz="0" w:space="0" w:color="auto"/>
        <w:left w:val="none" w:sz="0" w:space="0" w:color="auto"/>
        <w:bottom w:val="none" w:sz="0" w:space="0" w:color="auto"/>
        <w:right w:val="none" w:sz="0" w:space="0" w:color="auto"/>
      </w:divBdr>
      <w:divsChild>
        <w:div w:id="845443417">
          <w:marLeft w:val="0"/>
          <w:marRight w:val="0"/>
          <w:marTop w:val="0"/>
          <w:marBottom w:val="0"/>
          <w:divBdr>
            <w:top w:val="none" w:sz="0" w:space="0" w:color="auto"/>
            <w:left w:val="none" w:sz="0" w:space="0" w:color="auto"/>
            <w:bottom w:val="none" w:sz="0" w:space="0" w:color="auto"/>
            <w:right w:val="none" w:sz="0" w:space="0" w:color="auto"/>
          </w:divBdr>
        </w:div>
        <w:div w:id="2147116915">
          <w:marLeft w:val="0"/>
          <w:marRight w:val="0"/>
          <w:marTop w:val="0"/>
          <w:marBottom w:val="0"/>
          <w:divBdr>
            <w:top w:val="none" w:sz="0" w:space="0" w:color="auto"/>
            <w:left w:val="none" w:sz="0" w:space="0" w:color="auto"/>
            <w:bottom w:val="none" w:sz="0" w:space="0" w:color="auto"/>
            <w:right w:val="none" w:sz="0" w:space="0" w:color="auto"/>
          </w:divBdr>
        </w:div>
        <w:div w:id="1591356003">
          <w:marLeft w:val="0"/>
          <w:marRight w:val="0"/>
          <w:marTop w:val="0"/>
          <w:marBottom w:val="0"/>
          <w:divBdr>
            <w:top w:val="none" w:sz="0" w:space="0" w:color="auto"/>
            <w:left w:val="none" w:sz="0" w:space="0" w:color="auto"/>
            <w:bottom w:val="none" w:sz="0" w:space="0" w:color="auto"/>
            <w:right w:val="none" w:sz="0" w:space="0" w:color="auto"/>
          </w:divBdr>
        </w:div>
        <w:div w:id="644775612">
          <w:marLeft w:val="0"/>
          <w:marRight w:val="0"/>
          <w:marTop w:val="0"/>
          <w:marBottom w:val="0"/>
          <w:divBdr>
            <w:top w:val="none" w:sz="0" w:space="0" w:color="auto"/>
            <w:left w:val="none" w:sz="0" w:space="0" w:color="auto"/>
            <w:bottom w:val="none" w:sz="0" w:space="0" w:color="auto"/>
            <w:right w:val="none" w:sz="0" w:space="0" w:color="auto"/>
          </w:divBdr>
        </w:div>
        <w:div w:id="457186178">
          <w:marLeft w:val="0"/>
          <w:marRight w:val="0"/>
          <w:marTop w:val="0"/>
          <w:marBottom w:val="0"/>
          <w:divBdr>
            <w:top w:val="none" w:sz="0" w:space="0" w:color="auto"/>
            <w:left w:val="none" w:sz="0" w:space="0" w:color="auto"/>
            <w:bottom w:val="none" w:sz="0" w:space="0" w:color="auto"/>
            <w:right w:val="none" w:sz="0" w:space="0" w:color="auto"/>
          </w:divBdr>
        </w:div>
        <w:div w:id="1774208859">
          <w:marLeft w:val="0"/>
          <w:marRight w:val="0"/>
          <w:marTop w:val="0"/>
          <w:marBottom w:val="0"/>
          <w:divBdr>
            <w:top w:val="none" w:sz="0" w:space="0" w:color="auto"/>
            <w:left w:val="none" w:sz="0" w:space="0" w:color="auto"/>
            <w:bottom w:val="none" w:sz="0" w:space="0" w:color="auto"/>
            <w:right w:val="none" w:sz="0" w:space="0" w:color="auto"/>
          </w:divBdr>
        </w:div>
      </w:divsChild>
    </w:div>
    <w:div w:id="442309595">
      <w:bodyDiv w:val="1"/>
      <w:marLeft w:val="0"/>
      <w:marRight w:val="0"/>
      <w:marTop w:val="0"/>
      <w:marBottom w:val="0"/>
      <w:divBdr>
        <w:top w:val="none" w:sz="0" w:space="0" w:color="auto"/>
        <w:left w:val="none" w:sz="0" w:space="0" w:color="auto"/>
        <w:bottom w:val="none" w:sz="0" w:space="0" w:color="auto"/>
        <w:right w:val="none" w:sz="0" w:space="0" w:color="auto"/>
      </w:divBdr>
      <w:divsChild>
        <w:div w:id="776563774">
          <w:marLeft w:val="0"/>
          <w:marRight w:val="0"/>
          <w:marTop w:val="0"/>
          <w:marBottom w:val="0"/>
          <w:divBdr>
            <w:top w:val="none" w:sz="0" w:space="0" w:color="auto"/>
            <w:left w:val="none" w:sz="0" w:space="0" w:color="auto"/>
            <w:bottom w:val="none" w:sz="0" w:space="0" w:color="auto"/>
            <w:right w:val="none" w:sz="0" w:space="0" w:color="auto"/>
          </w:divBdr>
        </w:div>
        <w:div w:id="590821123">
          <w:marLeft w:val="0"/>
          <w:marRight w:val="0"/>
          <w:marTop w:val="0"/>
          <w:marBottom w:val="0"/>
          <w:divBdr>
            <w:top w:val="none" w:sz="0" w:space="0" w:color="auto"/>
            <w:left w:val="none" w:sz="0" w:space="0" w:color="auto"/>
            <w:bottom w:val="none" w:sz="0" w:space="0" w:color="auto"/>
            <w:right w:val="none" w:sz="0" w:space="0" w:color="auto"/>
          </w:divBdr>
        </w:div>
        <w:div w:id="35006873">
          <w:marLeft w:val="0"/>
          <w:marRight w:val="0"/>
          <w:marTop w:val="0"/>
          <w:marBottom w:val="0"/>
          <w:divBdr>
            <w:top w:val="none" w:sz="0" w:space="0" w:color="auto"/>
            <w:left w:val="none" w:sz="0" w:space="0" w:color="auto"/>
            <w:bottom w:val="none" w:sz="0" w:space="0" w:color="auto"/>
            <w:right w:val="none" w:sz="0" w:space="0" w:color="auto"/>
          </w:divBdr>
        </w:div>
        <w:div w:id="1839614797">
          <w:marLeft w:val="0"/>
          <w:marRight w:val="0"/>
          <w:marTop w:val="0"/>
          <w:marBottom w:val="0"/>
          <w:divBdr>
            <w:top w:val="none" w:sz="0" w:space="0" w:color="auto"/>
            <w:left w:val="none" w:sz="0" w:space="0" w:color="auto"/>
            <w:bottom w:val="none" w:sz="0" w:space="0" w:color="auto"/>
            <w:right w:val="none" w:sz="0" w:space="0" w:color="auto"/>
          </w:divBdr>
        </w:div>
        <w:div w:id="1486124708">
          <w:marLeft w:val="0"/>
          <w:marRight w:val="0"/>
          <w:marTop w:val="0"/>
          <w:marBottom w:val="0"/>
          <w:divBdr>
            <w:top w:val="none" w:sz="0" w:space="0" w:color="auto"/>
            <w:left w:val="none" w:sz="0" w:space="0" w:color="auto"/>
            <w:bottom w:val="none" w:sz="0" w:space="0" w:color="auto"/>
            <w:right w:val="none" w:sz="0" w:space="0" w:color="auto"/>
          </w:divBdr>
        </w:div>
        <w:div w:id="441926159">
          <w:marLeft w:val="0"/>
          <w:marRight w:val="0"/>
          <w:marTop w:val="0"/>
          <w:marBottom w:val="0"/>
          <w:divBdr>
            <w:top w:val="none" w:sz="0" w:space="0" w:color="auto"/>
            <w:left w:val="none" w:sz="0" w:space="0" w:color="auto"/>
            <w:bottom w:val="none" w:sz="0" w:space="0" w:color="auto"/>
            <w:right w:val="none" w:sz="0" w:space="0" w:color="auto"/>
          </w:divBdr>
        </w:div>
        <w:div w:id="1525050505">
          <w:marLeft w:val="0"/>
          <w:marRight w:val="0"/>
          <w:marTop w:val="0"/>
          <w:marBottom w:val="0"/>
          <w:divBdr>
            <w:top w:val="none" w:sz="0" w:space="0" w:color="auto"/>
            <w:left w:val="none" w:sz="0" w:space="0" w:color="auto"/>
            <w:bottom w:val="none" w:sz="0" w:space="0" w:color="auto"/>
            <w:right w:val="none" w:sz="0" w:space="0" w:color="auto"/>
          </w:divBdr>
        </w:div>
        <w:div w:id="1919634320">
          <w:marLeft w:val="0"/>
          <w:marRight w:val="0"/>
          <w:marTop w:val="0"/>
          <w:marBottom w:val="0"/>
          <w:divBdr>
            <w:top w:val="none" w:sz="0" w:space="0" w:color="auto"/>
            <w:left w:val="none" w:sz="0" w:space="0" w:color="auto"/>
            <w:bottom w:val="none" w:sz="0" w:space="0" w:color="auto"/>
            <w:right w:val="none" w:sz="0" w:space="0" w:color="auto"/>
          </w:divBdr>
        </w:div>
        <w:div w:id="1945920780">
          <w:marLeft w:val="0"/>
          <w:marRight w:val="0"/>
          <w:marTop w:val="0"/>
          <w:marBottom w:val="0"/>
          <w:divBdr>
            <w:top w:val="none" w:sz="0" w:space="0" w:color="auto"/>
            <w:left w:val="none" w:sz="0" w:space="0" w:color="auto"/>
            <w:bottom w:val="none" w:sz="0" w:space="0" w:color="auto"/>
            <w:right w:val="none" w:sz="0" w:space="0" w:color="auto"/>
          </w:divBdr>
        </w:div>
      </w:divsChild>
    </w:div>
    <w:div w:id="714934335">
      <w:bodyDiv w:val="1"/>
      <w:marLeft w:val="0"/>
      <w:marRight w:val="0"/>
      <w:marTop w:val="0"/>
      <w:marBottom w:val="0"/>
      <w:divBdr>
        <w:top w:val="none" w:sz="0" w:space="0" w:color="auto"/>
        <w:left w:val="none" w:sz="0" w:space="0" w:color="auto"/>
        <w:bottom w:val="none" w:sz="0" w:space="0" w:color="auto"/>
        <w:right w:val="none" w:sz="0" w:space="0" w:color="auto"/>
      </w:divBdr>
      <w:divsChild>
        <w:div w:id="2067219494">
          <w:marLeft w:val="0"/>
          <w:marRight w:val="0"/>
          <w:marTop w:val="0"/>
          <w:marBottom w:val="0"/>
          <w:divBdr>
            <w:top w:val="none" w:sz="0" w:space="0" w:color="auto"/>
            <w:left w:val="none" w:sz="0" w:space="0" w:color="auto"/>
            <w:bottom w:val="none" w:sz="0" w:space="0" w:color="auto"/>
            <w:right w:val="none" w:sz="0" w:space="0" w:color="auto"/>
          </w:divBdr>
        </w:div>
        <w:div w:id="1915428897">
          <w:marLeft w:val="0"/>
          <w:marRight w:val="0"/>
          <w:marTop w:val="0"/>
          <w:marBottom w:val="0"/>
          <w:divBdr>
            <w:top w:val="none" w:sz="0" w:space="0" w:color="auto"/>
            <w:left w:val="none" w:sz="0" w:space="0" w:color="auto"/>
            <w:bottom w:val="none" w:sz="0" w:space="0" w:color="auto"/>
            <w:right w:val="none" w:sz="0" w:space="0" w:color="auto"/>
          </w:divBdr>
        </w:div>
        <w:div w:id="427434938">
          <w:marLeft w:val="0"/>
          <w:marRight w:val="0"/>
          <w:marTop w:val="0"/>
          <w:marBottom w:val="0"/>
          <w:divBdr>
            <w:top w:val="none" w:sz="0" w:space="0" w:color="auto"/>
            <w:left w:val="none" w:sz="0" w:space="0" w:color="auto"/>
            <w:bottom w:val="none" w:sz="0" w:space="0" w:color="auto"/>
            <w:right w:val="none" w:sz="0" w:space="0" w:color="auto"/>
          </w:divBdr>
        </w:div>
        <w:div w:id="798229113">
          <w:marLeft w:val="0"/>
          <w:marRight w:val="0"/>
          <w:marTop w:val="0"/>
          <w:marBottom w:val="0"/>
          <w:divBdr>
            <w:top w:val="none" w:sz="0" w:space="0" w:color="auto"/>
            <w:left w:val="none" w:sz="0" w:space="0" w:color="auto"/>
            <w:bottom w:val="none" w:sz="0" w:space="0" w:color="auto"/>
            <w:right w:val="none" w:sz="0" w:space="0" w:color="auto"/>
          </w:divBdr>
        </w:div>
        <w:div w:id="1880240483">
          <w:marLeft w:val="0"/>
          <w:marRight w:val="0"/>
          <w:marTop w:val="0"/>
          <w:marBottom w:val="0"/>
          <w:divBdr>
            <w:top w:val="none" w:sz="0" w:space="0" w:color="auto"/>
            <w:left w:val="none" w:sz="0" w:space="0" w:color="auto"/>
            <w:bottom w:val="none" w:sz="0" w:space="0" w:color="auto"/>
            <w:right w:val="none" w:sz="0" w:space="0" w:color="auto"/>
          </w:divBdr>
        </w:div>
        <w:div w:id="815268251">
          <w:marLeft w:val="0"/>
          <w:marRight w:val="0"/>
          <w:marTop w:val="0"/>
          <w:marBottom w:val="0"/>
          <w:divBdr>
            <w:top w:val="none" w:sz="0" w:space="0" w:color="auto"/>
            <w:left w:val="none" w:sz="0" w:space="0" w:color="auto"/>
            <w:bottom w:val="none" w:sz="0" w:space="0" w:color="auto"/>
            <w:right w:val="none" w:sz="0" w:space="0" w:color="auto"/>
          </w:divBdr>
        </w:div>
        <w:div w:id="364185733">
          <w:marLeft w:val="0"/>
          <w:marRight w:val="0"/>
          <w:marTop w:val="0"/>
          <w:marBottom w:val="0"/>
          <w:divBdr>
            <w:top w:val="none" w:sz="0" w:space="0" w:color="auto"/>
            <w:left w:val="none" w:sz="0" w:space="0" w:color="auto"/>
            <w:bottom w:val="none" w:sz="0" w:space="0" w:color="auto"/>
            <w:right w:val="none" w:sz="0" w:space="0" w:color="auto"/>
          </w:divBdr>
        </w:div>
        <w:div w:id="1758284172">
          <w:marLeft w:val="0"/>
          <w:marRight w:val="0"/>
          <w:marTop w:val="0"/>
          <w:marBottom w:val="0"/>
          <w:divBdr>
            <w:top w:val="none" w:sz="0" w:space="0" w:color="auto"/>
            <w:left w:val="none" w:sz="0" w:space="0" w:color="auto"/>
            <w:bottom w:val="none" w:sz="0" w:space="0" w:color="auto"/>
            <w:right w:val="none" w:sz="0" w:space="0" w:color="auto"/>
          </w:divBdr>
        </w:div>
        <w:div w:id="266430246">
          <w:marLeft w:val="0"/>
          <w:marRight w:val="0"/>
          <w:marTop w:val="0"/>
          <w:marBottom w:val="0"/>
          <w:divBdr>
            <w:top w:val="none" w:sz="0" w:space="0" w:color="auto"/>
            <w:left w:val="none" w:sz="0" w:space="0" w:color="auto"/>
            <w:bottom w:val="none" w:sz="0" w:space="0" w:color="auto"/>
            <w:right w:val="none" w:sz="0" w:space="0" w:color="auto"/>
          </w:divBdr>
        </w:div>
        <w:div w:id="1064335236">
          <w:marLeft w:val="0"/>
          <w:marRight w:val="0"/>
          <w:marTop w:val="0"/>
          <w:marBottom w:val="0"/>
          <w:divBdr>
            <w:top w:val="none" w:sz="0" w:space="0" w:color="auto"/>
            <w:left w:val="none" w:sz="0" w:space="0" w:color="auto"/>
            <w:bottom w:val="none" w:sz="0" w:space="0" w:color="auto"/>
            <w:right w:val="none" w:sz="0" w:space="0" w:color="auto"/>
          </w:divBdr>
        </w:div>
        <w:div w:id="1610239856">
          <w:marLeft w:val="0"/>
          <w:marRight w:val="0"/>
          <w:marTop w:val="0"/>
          <w:marBottom w:val="0"/>
          <w:divBdr>
            <w:top w:val="none" w:sz="0" w:space="0" w:color="auto"/>
            <w:left w:val="none" w:sz="0" w:space="0" w:color="auto"/>
            <w:bottom w:val="none" w:sz="0" w:space="0" w:color="auto"/>
            <w:right w:val="none" w:sz="0" w:space="0" w:color="auto"/>
          </w:divBdr>
          <w:divsChild>
            <w:div w:id="401635985">
              <w:marLeft w:val="0"/>
              <w:marRight w:val="0"/>
              <w:marTop w:val="0"/>
              <w:marBottom w:val="0"/>
              <w:divBdr>
                <w:top w:val="none" w:sz="0" w:space="0" w:color="auto"/>
                <w:left w:val="none" w:sz="0" w:space="0" w:color="auto"/>
                <w:bottom w:val="none" w:sz="0" w:space="0" w:color="auto"/>
                <w:right w:val="none" w:sz="0" w:space="0" w:color="auto"/>
              </w:divBdr>
            </w:div>
            <w:div w:id="772282011">
              <w:marLeft w:val="0"/>
              <w:marRight w:val="0"/>
              <w:marTop w:val="0"/>
              <w:marBottom w:val="0"/>
              <w:divBdr>
                <w:top w:val="none" w:sz="0" w:space="0" w:color="auto"/>
                <w:left w:val="none" w:sz="0" w:space="0" w:color="auto"/>
                <w:bottom w:val="none" w:sz="0" w:space="0" w:color="auto"/>
                <w:right w:val="none" w:sz="0" w:space="0" w:color="auto"/>
              </w:divBdr>
            </w:div>
            <w:div w:id="883639588">
              <w:marLeft w:val="0"/>
              <w:marRight w:val="0"/>
              <w:marTop w:val="0"/>
              <w:marBottom w:val="0"/>
              <w:divBdr>
                <w:top w:val="none" w:sz="0" w:space="0" w:color="auto"/>
                <w:left w:val="none" w:sz="0" w:space="0" w:color="auto"/>
                <w:bottom w:val="none" w:sz="0" w:space="0" w:color="auto"/>
                <w:right w:val="none" w:sz="0" w:space="0" w:color="auto"/>
              </w:divBdr>
            </w:div>
            <w:div w:id="145905836">
              <w:marLeft w:val="0"/>
              <w:marRight w:val="0"/>
              <w:marTop w:val="0"/>
              <w:marBottom w:val="0"/>
              <w:divBdr>
                <w:top w:val="none" w:sz="0" w:space="0" w:color="auto"/>
                <w:left w:val="none" w:sz="0" w:space="0" w:color="auto"/>
                <w:bottom w:val="none" w:sz="0" w:space="0" w:color="auto"/>
                <w:right w:val="none" w:sz="0" w:space="0" w:color="auto"/>
              </w:divBdr>
            </w:div>
            <w:div w:id="1868324997">
              <w:marLeft w:val="0"/>
              <w:marRight w:val="0"/>
              <w:marTop w:val="0"/>
              <w:marBottom w:val="0"/>
              <w:divBdr>
                <w:top w:val="none" w:sz="0" w:space="0" w:color="auto"/>
                <w:left w:val="none" w:sz="0" w:space="0" w:color="auto"/>
                <w:bottom w:val="none" w:sz="0" w:space="0" w:color="auto"/>
                <w:right w:val="none" w:sz="0" w:space="0" w:color="auto"/>
              </w:divBdr>
            </w:div>
          </w:divsChild>
        </w:div>
        <w:div w:id="394746742">
          <w:marLeft w:val="0"/>
          <w:marRight w:val="0"/>
          <w:marTop w:val="0"/>
          <w:marBottom w:val="0"/>
          <w:divBdr>
            <w:top w:val="none" w:sz="0" w:space="0" w:color="auto"/>
            <w:left w:val="none" w:sz="0" w:space="0" w:color="auto"/>
            <w:bottom w:val="none" w:sz="0" w:space="0" w:color="auto"/>
            <w:right w:val="none" w:sz="0" w:space="0" w:color="auto"/>
          </w:divBdr>
        </w:div>
        <w:div w:id="1849295052">
          <w:marLeft w:val="0"/>
          <w:marRight w:val="0"/>
          <w:marTop w:val="0"/>
          <w:marBottom w:val="0"/>
          <w:divBdr>
            <w:top w:val="none" w:sz="0" w:space="0" w:color="auto"/>
            <w:left w:val="none" w:sz="0" w:space="0" w:color="auto"/>
            <w:bottom w:val="none" w:sz="0" w:space="0" w:color="auto"/>
            <w:right w:val="none" w:sz="0" w:space="0" w:color="auto"/>
          </w:divBdr>
        </w:div>
        <w:div w:id="589461402">
          <w:marLeft w:val="0"/>
          <w:marRight w:val="0"/>
          <w:marTop w:val="0"/>
          <w:marBottom w:val="0"/>
          <w:divBdr>
            <w:top w:val="none" w:sz="0" w:space="0" w:color="auto"/>
            <w:left w:val="none" w:sz="0" w:space="0" w:color="auto"/>
            <w:bottom w:val="none" w:sz="0" w:space="0" w:color="auto"/>
            <w:right w:val="none" w:sz="0" w:space="0" w:color="auto"/>
          </w:divBdr>
        </w:div>
        <w:div w:id="48496851">
          <w:marLeft w:val="0"/>
          <w:marRight w:val="0"/>
          <w:marTop w:val="0"/>
          <w:marBottom w:val="0"/>
          <w:divBdr>
            <w:top w:val="none" w:sz="0" w:space="0" w:color="auto"/>
            <w:left w:val="none" w:sz="0" w:space="0" w:color="auto"/>
            <w:bottom w:val="none" w:sz="0" w:space="0" w:color="auto"/>
            <w:right w:val="none" w:sz="0" w:space="0" w:color="auto"/>
          </w:divBdr>
        </w:div>
        <w:div w:id="881286349">
          <w:marLeft w:val="0"/>
          <w:marRight w:val="0"/>
          <w:marTop w:val="0"/>
          <w:marBottom w:val="0"/>
          <w:divBdr>
            <w:top w:val="none" w:sz="0" w:space="0" w:color="auto"/>
            <w:left w:val="none" w:sz="0" w:space="0" w:color="auto"/>
            <w:bottom w:val="none" w:sz="0" w:space="0" w:color="auto"/>
            <w:right w:val="none" w:sz="0" w:space="0" w:color="auto"/>
          </w:divBdr>
        </w:div>
        <w:div w:id="1361707853">
          <w:marLeft w:val="0"/>
          <w:marRight w:val="0"/>
          <w:marTop w:val="0"/>
          <w:marBottom w:val="0"/>
          <w:divBdr>
            <w:top w:val="none" w:sz="0" w:space="0" w:color="auto"/>
            <w:left w:val="none" w:sz="0" w:space="0" w:color="auto"/>
            <w:bottom w:val="none" w:sz="0" w:space="0" w:color="auto"/>
            <w:right w:val="none" w:sz="0" w:space="0" w:color="auto"/>
          </w:divBdr>
        </w:div>
      </w:divsChild>
    </w:div>
    <w:div w:id="914434680">
      <w:bodyDiv w:val="1"/>
      <w:marLeft w:val="0"/>
      <w:marRight w:val="0"/>
      <w:marTop w:val="0"/>
      <w:marBottom w:val="0"/>
      <w:divBdr>
        <w:top w:val="none" w:sz="0" w:space="0" w:color="auto"/>
        <w:left w:val="none" w:sz="0" w:space="0" w:color="auto"/>
        <w:bottom w:val="none" w:sz="0" w:space="0" w:color="auto"/>
        <w:right w:val="none" w:sz="0" w:space="0" w:color="auto"/>
      </w:divBdr>
      <w:divsChild>
        <w:div w:id="1928532505">
          <w:marLeft w:val="0"/>
          <w:marRight w:val="0"/>
          <w:marTop w:val="0"/>
          <w:marBottom w:val="0"/>
          <w:divBdr>
            <w:top w:val="none" w:sz="0" w:space="0" w:color="auto"/>
            <w:left w:val="none" w:sz="0" w:space="0" w:color="auto"/>
            <w:bottom w:val="none" w:sz="0" w:space="0" w:color="auto"/>
            <w:right w:val="none" w:sz="0" w:space="0" w:color="auto"/>
          </w:divBdr>
        </w:div>
        <w:div w:id="1385830492">
          <w:marLeft w:val="0"/>
          <w:marRight w:val="0"/>
          <w:marTop w:val="0"/>
          <w:marBottom w:val="0"/>
          <w:divBdr>
            <w:top w:val="none" w:sz="0" w:space="0" w:color="auto"/>
            <w:left w:val="none" w:sz="0" w:space="0" w:color="auto"/>
            <w:bottom w:val="none" w:sz="0" w:space="0" w:color="auto"/>
            <w:right w:val="none" w:sz="0" w:space="0" w:color="auto"/>
          </w:divBdr>
        </w:div>
        <w:div w:id="135874415">
          <w:marLeft w:val="0"/>
          <w:marRight w:val="0"/>
          <w:marTop w:val="0"/>
          <w:marBottom w:val="0"/>
          <w:divBdr>
            <w:top w:val="none" w:sz="0" w:space="0" w:color="auto"/>
            <w:left w:val="none" w:sz="0" w:space="0" w:color="auto"/>
            <w:bottom w:val="none" w:sz="0" w:space="0" w:color="auto"/>
            <w:right w:val="none" w:sz="0" w:space="0" w:color="auto"/>
          </w:divBdr>
        </w:div>
        <w:div w:id="86393492">
          <w:marLeft w:val="0"/>
          <w:marRight w:val="0"/>
          <w:marTop w:val="0"/>
          <w:marBottom w:val="0"/>
          <w:divBdr>
            <w:top w:val="none" w:sz="0" w:space="0" w:color="auto"/>
            <w:left w:val="none" w:sz="0" w:space="0" w:color="auto"/>
            <w:bottom w:val="none" w:sz="0" w:space="0" w:color="auto"/>
            <w:right w:val="none" w:sz="0" w:space="0" w:color="auto"/>
          </w:divBdr>
        </w:div>
        <w:div w:id="1206411536">
          <w:marLeft w:val="0"/>
          <w:marRight w:val="0"/>
          <w:marTop w:val="0"/>
          <w:marBottom w:val="0"/>
          <w:divBdr>
            <w:top w:val="none" w:sz="0" w:space="0" w:color="auto"/>
            <w:left w:val="none" w:sz="0" w:space="0" w:color="auto"/>
            <w:bottom w:val="none" w:sz="0" w:space="0" w:color="auto"/>
            <w:right w:val="none" w:sz="0" w:space="0" w:color="auto"/>
          </w:divBdr>
        </w:div>
        <w:div w:id="1313675976">
          <w:marLeft w:val="0"/>
          <w:marRight w:val="0"/>
          <w:marTop w:val="0"/>
          <w:marBottom w:val="0"/>
          <w:divBdr>
            <w:top w:val="none" w:sz="0" w:space="0" w:color="auto"/>
            <w:left w:val="none" w:sz="0" w:space="0" w:color="auto"/>
            <w:bottom w:val="none" w:sz="0" w:space="0" w:color="auto"/>
            <w:right w:val="none" w:sz="0" w:space="0" w:color="auto"/>
          </w:divBdr>
        </w:div>
        <w:div w:id="221718385">
          <w:marLeft w:val="0"/>
          <w:marRight w:val="0"/>
          <w:marTop w:val="0"/>
          <w:marBottom w:val="0"/>
          <w:divBdr>
            <w:top w:val="none" w:sz="0" w:space="0" w:color="auto"/>
            <w:left w:val="none" w:sz="0" w:space="0" w:color="auto"/>
            <w:bottom w:val="none" w:sz="0" w:space="0" w:color="auto"/>
            <w:right w:val="none" w:sz="0" w:space="0" w:color="auto"/>
          </w:divBdr>
        </w:div>
      </w:divsChild>
    </w:div>
    <w:div w:id="921917159">
      <w:bodyDiv w:val="1"/>
      <w:marLeft w:val="0"/>
      <w:marRight w:val="0"/>
      <w:marTop w:val="0"/>
      <w:marBottom w:val="0"/>
      <w:divBdr>
        <w:top w:val="none" w:sz="0" w:space="0" w:color="auto"/>
        <w:left w:val="none" w:sz="0" w:space="0" w:color="auto"/>
        <w:bottom w:val="none" w:sz="0" w:space="0" w:color="auto"/>
        <w:right w:val="none" w:sz="0" w:space="0" w:color="auto"/>
      </w:divBdr>
      <w:divsChild>
        <w:div w:id="671180711">
          <w:marLeft w:val="0"/>
          <w:marRight w:val="0"/>
          <w:marTop w:val="0"/>
          <w:marBottom w:val="0"/>
          <w:divBdr>
            <w:top w:val="none" w:sz="0" w:space="0" w:color="auto"/>
            <w:left w:val="none" w:sz="0" w:space="0" w:color="auto"/>
            <w:bottom w:val="none" w:sz="0" w:space="0" w:color="auto"/>
            <w:right w:val="none" w:sz="0" w:space="0" w:color="auto"/>
          </w:divBdr>
        </w:div>
        <w:div w:id="600341360">
          <w:marLeft w:val="0"/>
          <w:marRight w:val="0"/>
          <w:marTop w:val="0"/>
          <w:marBottom w:val="0"/>
          <w:divBdr>
            <w:top w:val="none" w:sz="0" w:space="0" w:color="auto"/>
            <w:left w:val="none" w:sz="0" w:space="0" w:color="auto"/>
            <w:bottom w:val="none" w:sz="0" w:space="0" w:color="auto"/>
            <w:right w:val="none" w:sz="0" w:space="0" w:color="auto"/>
          </w:divBdr>
        </w:div>
        <w:div w:id="889726982">
          <w:marLeft w:val="0"/>
          <w:marRight w:val="0"/>
          <w:marTop w:val="0"/>
          <w:marBottom w:val="0"/>
          <w:divBdr>
            <w:top w:val="none" w:sz="0" w:space="0" w:color="auto"/>
            <w:left w:val="none" w:sz="0" w:space="0" w:color="auto"/>
            <w:bottom w:val="none" w:sz="0" w:space="0" w:color="auto"/>
            <w:right w:val="none" w:sz="0" w:space="0" w:color="auto"/>
          </w:divBdr>
        </w:div>
        <w:div w:id="1962808527">
          <w:marLeft w:val="0"/>
          <w:marRight w:val="0"/>
          <w:marTop w:val="0"/>
          <w:marBottom w:val="0"/>
          <w:divBdr>
            <w:top w:val="none" w:sz="0" w:space="0" w:color="auto"/>
            <w:left w:val="none" w:sz="0" w:space="0" w:color="auto"/>
            <w:bottom w:val="none" w:sz="0" w:space="0" w:color="auto"/>
            <w:right w:val="none" w:sz="0" w:space="0" w:color="auto"/>
          </w:divBdr>
        </w:div>
        <w:div w:id="1355885636">
          <w:marLeft w:val="0"/>
          <w:marRight w:val="0"/>
          <w:marTop w:val="0"/>
          <w:marBottom w:val="0"/>
          <w:divBdr>
            <w:top w:val="none" w:sz="0" w:space="0" w:color="auto"/>
            <w:left w:val="none" w:sz="0" w:space="0" w:color="auto"/>
            <w:bottom w:val="none" w:sz="0" w:space="0" w:color="auto"/>
            <w:right w:val="none" w:sz="0" w:space="0" w:color="auto"/>
          </w:divBdr>
        </w:div>
      </w:divsChild>
    </w:div>
    <w:div w:id="1308633861">
      <w:bodyDiv w:val="1"/>
      <w:marLeft w:val="0"/>
      <w:marRight w:val="0"/>
      <w:marTop w:val="0"/>
      <w:marBottom w:val="0"/>
      <w:divBdr>
        <w:top w:val="none" w:sz="0" w:space="0" w:color="auto"/>
        <w:left w:val="none" w:sz="0" w:space="0" w:color="auto"/>
        <w:bottom w:val="none" w:sz="0" w:space="0" w:color="auto"/>
        <w:right w:val="none" w:sz="0" w:space="0" w:color="auto"/>
      </w:divBdr>
      <w:divsChild>
        <w:div w:id="607391196">
          <w:marLeft w:val="0"/>
          <w:marRight w:val="0"/>
          <w:marTop w:val="0"/>
          <w:marBottom w:val="0"/>
          <w:divBdr>
            <w:top w:val="none" w:sz="0" w:space="0" w:color="auto"/>
            <w:left w:val="none" w:sz="0" w:space="0" w:color="auto"/>
            <w:bottom w:val="none" w:sz="0" w:space="0" w:color="auto"/>
            <w:right w:val="none" w:sz="0" w:space="0" w:color="auto"/>
          </w:divBdr>
        </w:div>
        <w:div w:id="1088889993">
          <w:marLeft w:val="0"/>
          <w:marRight w:val="0"/>
          <w:marTop w:val="0"/>
          <w:marBottom w:val="0"/>
          <w:divBdr>
            <w:top w:val="none" w:sz="0" w:space="0" w:color="auto"/>
            <w:left w:val="none" w:sz="0" w:space="0" w:color="auto"/>
            <w:bottom w:val="none" w:sz="0" w:space="0" w:color="auto"/>
            <w:right w:val="none" w:sz="0" w:space="0" w:color="auto"/>
          </w:divBdr>
        </w:div>
        <w:div w:id="999192565">
          <w:marLeft w:val="0"/>
          <w:marRight w:val="0"/>
          <w:marTop w:val="0"/>
          <w:marBottom w:val="0"/>
          <w:divBdr>
            <w:top w:val="none" w:sz="0" w:space="0" w:color="auto"/>
            <w:left w:val="none" w:sz="0" w:space="0" w:color="auto"/>
            <w:bottom w:val="none" w:sz="0" w:space="0" w:color="auto"/>
            <w:right w:val="none" w:sz="0" w:space="0" w:color="auto"/>
          </w:divBdr>
        </w:div>
        <w:div w:id="690375957">
          <w:marLeft w:val="0"/>
          <w:marRight w:val="0"/>
          <w:marTop w:val="0"/>
          <w:marBottom w:val="0"/>
          <w:divBdr>
            <w:top w:val="none" w:sz="0" w:space="0" w:color="auto"/>
            <w:left w:val="none" w:sz="0" w:space="0" w:color="auto"/>
            <w:bottom w:val="none" w:sz="0" w:space="0" w:color="auto"/>
            <w:right w:val="none" w:sz="0" w:space="0" w:color="auto"/>
          </w:divBdr>
        </w:div>
      </w:divsChild>
    </w:div>
    <w:div w:id="1567955341">
      <w:bodyDiv w:val="1"/>
      <w:marLeft w:val="0"/>
      <w:marRight w:val="0"/>
      <w:marTop w:val="0"/>
      <w:marBottom w:val="0"/>
      <w:divBdr>
        <w:top w:val="none" w:sz="0" w:space="0" w:color="auto"/>
        <w:left w:val="none" w:sz="0" w:space="0" w:color="auto"/>
        <w:bottom w:val="none" w:sz="0" w:space="0" w:color="auto"/>
        <w:right w:val="none" w:sz="0" w:space="0" w:color="auto"/>
      </w:divBdr>
      <w:divsChild>
        <w:div w:id="528762144">
          <w:marLeft w:val="0"/>
          <w:marRight w:val="0"/>
          <w:marTop w:val="0"/>
          <w:marBottom w:val="0"/>
          <w:divBdr>
            <w:top w:val="none" w:sz="0" w:space="0" w:color="auto"/>
            <w:left w:val="none" w:sz="0" w:space="0" w:color="auto"/>
            <w:bottom w:val="none" w:sz="0" w:space="0" w:color="auto"/>
            <w:right w:val="none" w:sz="0" w:space="0" w:color="auto"/>
          </w:divBdr>
        </w:div>
        <w:div w:id="2062290038">
          <w:marLeft w:val="0"/>
          <w:marRight w:val="0"/>
          <w:marTop w:val="0"/>
          <w:marBottom w:val="0"/>
          <w:divBdr>
            <w:top w:val="none" w:sz="0" w:space="0" w:color="auto"/>
            <w:left w:val="none" w:sz="0" w:space="0" w:color="auto"/>
            <w:bottom w:val="none" w:sz="0" w:space="0" w:color="auto"/>
            <w:right w:val="none" w:sz="0" w:space="0" w:color="auto"/>
          </w:divBdr>
        </w:div>
        <w:div w:id="141240803">
          <w:marLeft w:val="0"/>
          <w:marRight w:val="0"/>
          <w:marTop w:val="0"/>
          <w:marBottom w:val="0"/>
          <w:divBdr>
            <w:top w:val="none" w:sz="0" w:space="0" w:color="auto"/>
            <w:left w:val="none" w:sz="0" w:space="0" w:color="auto"/>
            <w:bottom w:val="none" w:sz="0" w:space="0" w:color="auto"/>
            <w:right w:val="none" w:sz="0" w:space="0" w:color="auto"/>
          </w:divBdr>
        </w:div>
        <w:div w:id="1889415903">
          <w:marLeft w:val="0"/>
          <w:marRight w:val="0"/>
          <w:marTop w:val="0"/>
          <w:marBottom w:val="0"/>
          <w:divBdr>
            <w:top w:val="none" w:sz="0" w:space="0" w:color="auto"/>
            <w:left w:val="none" w:sz="0" w:space="0" w:color="auto"/>
            <w:bottom w:val="none" w:sz="0" w:space="0" w:color="auto"/>
            <w:right w:val="none" w:sz="0" w:space="0" w:color="auto"/>
          </w:divBdr>
        </w:div>
        <w:div w:id="455368737">
          <w:marLeft w:val="0"/>
          <w:marRight w:val="0"/>
          <w:marTop w:val="0"/>
          <w:marBottom w:val="0"/>
          <w:divBdr>
            <w:top w:val="none" w:sz="0" w:space="0" w:color="auto"/>
            <w:left w:val="none" w:sz="0" w:space="0" w:color="auto"/>
            <w:bottom w:val="none" w:sz="0" w:space="0" w:color="auto"/>
            <w:right w:val="none" w:sz="0" w:space="0" w:color="auto"/>
          </w:divBdr>
        </w:div>
        <w:div w:id="200882210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footer" Target="footer1.xml" Id="rId13"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header" Target="header1.xml" Id="rId12" /><Relationship Type="http://schemas.openxmlformats.org/officeDocument/2006/relationships/customXml" Target="../customXml/item2.xml" Id="rId2" /><Relationship Type="http://schemas.microsoft.com/office/2020/10/relationships/intelligence" Target="intelligence2.xml" Id="rId1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numbering" Target="numbering.xml" Id="rId5" /><Relationship Type="http://schemas.openxmlformats.org/officeDocument/2006/relationships/theme" Target="theme/theme1.xml" Id="rId15"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fontTable" Target="fontTable.xml" Id="rId14" /><Relationship Type="http://schemas.openxmlformats.org/officeDocument/2006/relationships/hyperlink" Target="mailto:felix.schuster@edag.com" TargetMode="External" Id="Rb5edb3eb6f3e422c" /><Relationship Type="http://schemas.openxmlformats.org/officeDocument/2006/relationships/image" Target="/media/image2.jpg" Id="R31d854534fdb4fe7" /></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A7FA7B99200A444B551B52AB39C6CCF" ma:contentTypeVersion="20" ma:contentTypeDescription="Create a new document." ma:contentTypeScope="" ma:versionID="f57b32f0a6eaa1865d0a35e12b55db0b">
  <xsd:schema xmlns:xsd="http://www.w3.org/2001/XMLSchema" xmlns:xs="http://www.w3.org/2001/XMLSchema" xmlns:p="http://schemas.microsoft.com/office/2006/metadata/properties" xmlns:ns2="a5e1ca56-1929-469a-8310-3b4152124dc0" xmlns:ns3="cc27dbef-ee1c-4c62-a463-bc556626e2d3" targetNamespace="http://schemas.microsoft.com/office/2006/metadata/properties" ma:root="true" ma:fieldsID="9e27ab801abf4c674c9f9f4a702fcf40" ns2:_="" ns3:_="">
    <xsd:import namespace="a5e1ca56-1929-469a-8310-3b4152124dc0"/>
    <xsd:import namespace="cc27dbef-ee1c-4c62-a463-bc556626e2d3"/>
    <xsd:element name="properties">
      <xsd:complexType>
        <xsd:sequence>
          <xsd:element name="documentManagement">
            <xsd:complexType>
              <xsd:all>
                <xsd:element ref="ns2:Erledigt" minOccurs="0"/>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LengthInSeconds" minOccurs="0"/>
                <xsd:element ref="ns3:SharedWithUsers" minOccurs="0"/>
                <xsd:element ref="ns3:SharedWithDetails" minOccurs="0"/>
                <xsd:element ref="ns2:MediaServiceLocation" minOccurs="0"/>
                <xsd:element ref="ns2:MediaServiceOCR" minOccurs="0"/>
                <xsd:element ref="ns2:lcf76f155ced4ddcb4097134ff3c332f" minOccurs="0"/>
                <xsd:element ref="ns3:TaxCatchAll" minOccurs="0"/>
                <xsd:element ref="ns2:MediaServiceObjectDetectorVersions" minOccurs="0"/>
                <xsd:element ref="ns2:MediaServiceSearchProperties" minOccurs="0"/>
                <xsd:element ref="ns2:Kommentar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e1ca56-1929-469a-8310-3b4152124dc0" elementFormDefault="qualified">
    <xsd:import namespace="http://schemas.microsoft.com/office/2006/documentManagement/types"/>
    <xsd:import namespace="http://schemas.microsoft.com/office/infopath/2007/PartnerControls"/>
    <xsd:element name="Erledigt" ma:index="3" nillable="true" ma:displayName="Erledigt" ma:default="√" ma:format="Dropdown" ma:internalName="Erledigt">
      <xsd:complexType>
        <xsd:complexContent>
          <xsd:extension base="dms:MultiChoiceFillIn">
            <xsd:sequence>
              <xsd:element name="Value" maxOccurs="unbounded" minOccurs="0" nillable="true">
                <xsd:simpleType>
                  <xsd:union memberTypes="dms:Text">
                    <xsd:simpleType>
                      <xsd:restriction base="dms:Choice">
                        <xsd:enumeration value="√"/>
                        <xsd:enumeration value="Final"/>
                        <xsd:enumeration value="Alt"/>
                        <xsd:enumeration value="Auswahl 4"/>
                      </xsd:restriction>
                    </xsd:simpleType>
                  </xsd:union>
                </xsd:simpleType>
              </xsd:element>
            </xsd:sequence>
          </xsd:extension>
        </xsd:complexContent>
      </xsd:complex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hidden="true"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Location" ma:index="17" nillable="true" ma:displayName="Location" ma:hidden="true" ma:internalName="MediaServiceLocation" ma:readOnly="true">
      <xsd:simpleType>
        <xsd:restriction base="dms:Text"/>
      </xsd:simpleType>
    </xsd:element>
    <xsd:element name="MediaServiceOCR" ma:index="18" nillable="true" ma:displayName="Extracted Text" ma:hidden="true" ma:internalName="MediaServiceOCR" ma:readOnly="true">
      <xsd:simpleType>
        <xsd:restriction base="dms:Note"/>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ef84b36a-b554-4ae8-82dd-230f06b823e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Kommentare" ma:index="25" nillable="true" ma:displayName="Kommentare" ma:format="Dropdown" ma:internalName="Kommentar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c27dbef-ee1c-4c62-a463-bc556626e2d3" elementFormDefault="qualified">
    <xsd:import namespace="http://schemas.microsoft.com/office/2006/documentManagement/types"/>
    <xsd:import namespace="http://schemas.microsoft.com/office/infopath/2007/PartnerControls"/>
    <xsd:element name="SharedWithUsers" ma:index="15"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hidden="true" ma:internalName="SharedWithDetails" ma:readOnly="true">
      <xsd:simpleType>
        <xsd:restriction base="dms:Note"/>
      </xsd:simpleType>
    </xsd:element>
    <xsd:element name="TaxCatchAll" ma:index="21" nillable="true" ma:displayName="Taxonomy Catch All Column" ma:hidden="true" ma:list="{1359c2d8-6ff3-4224-a689-4247b4bfdb27}" ma:internalName="TaxCatchAll" ma:readOnly="false" ma:showField="CatchAllData" ma:web="cc27dbef-ee1c-4c62-a463-bc556626e2d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cc27dbef-ee1c-4c62-a463-bc556626e2d3" xsi:nil="true"/>
    <lcf76f155ced4ddcb4097134ff3c332f xmlns="a5e1ca56-1929-469a-8310-3b4152124dc0">
      <Terms xmlns="http://schemas.microsoft.com/office/infopath/2007/PartnerControls"/>
    </lcf76f155ced4ddcb4097134ff3c332f>
    <Erledigt xmlns="a5e1ca56-1929-469a-8310-3b4152124dc0">
      <Value>√</Value>
    </Erledigt>
    <Kommentare xmlns="a5e1ca56-1929-469a-8310-3b4152124dc0" xsi:nil="true"/>
  </documentManagement>
</p:properties>
</file>

<file path=customXml/itemProps1.xml><?xml version="1.0" encoding="utf-8"?>
<ds:datastoreItem xmlns:ds="http://schemas.openxmlformats.org/officeDocument/2006/customXml" ds:itemID="{65AE32AE-15B0-44EB-94C8-8CB701D3265B}"/>
</file>

<file path=customXml/itemProps2.xml><?xml version="1.0" encoding="utf-8"?>
<ds:datastoreItem xmlns:ds="http://schemas.openxmlformats.org/officeDocument/2006/customXml" ds:itemID="{57C8D73B-3094-4123-8C3D-31DD81341B54}">
  <ds:schemaRefs>
    <ds:schemaRef ds:uri="http://schemas.openxmlformats.org/officeDocument/2006/bibliography"/>
  </ds:schemaRefs>
</ds:datastoreItem>
</file>

<file path=customXml/itemProps3.xml><?xml version="1.0" encoding="utf-8"?>
<ds:datastoreItem xmlns:ds="http://schemas.openxmlformats.org/officeDocument/2006/customXml" ds:itemID="{AAAA8FEB-D834-43A8-9F11-AA3555D82C36}">
  <ds:schemaRefs>
    <ds:schemaRef ds:uri="http://schemas.microsoft.com/sharepoint/v3/contenttype/forms"/>
  </ds:schemaRefs>
</ds:datastoreItem>
</file>

<file path=customXml/itemProps4.xml><?xml version="1.0" encoding="utf-8"?>
<ds:datastoreItem xmlns:ds="http://schemas.openxmlformats.org/officeDocument/2006/customXml" ds:itemID="{7CF1D5F9-88B8-4C0D-8D6A-97FD7D33E7D5}">
  <ds:schemaRefs>
    <ds:schemaRef ds:uri="http://schemas.microsoft.com/office/2006/metadata/properties"/>
    <ds:schemaRef ds:uri="http://schemas.microsoft.com/office/infopath/2007/PartnerControls"/>
    <ds:schemaRef ds:uri="cf0042ab-abb8-423a-b5fe-e13b7c8f0dd5"/>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EDAG</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Epple, Fabian</dc:creator>
  <keywords/>
  <dc:description/>
  <lastModifiedBy>Beisner, Katharina</lastModifiedBy>
  <revision>5</revision>
  <dcterms:created xsi:type="dcterms:W3CDTF">2025-01-15T09:24:00.0000000Z</dcterms:created>
  <dcterms:modified xsi:type="dcterms:W3CDTF">2025-01-15T11:14:14.5917279Z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0x0101003A7FA7B99200A444B551B52AB39C6CCF</vt:lpwstr>
  </property>
  <property fmtid="{D5CDD505-2E9C-101B-9397-08002B2CF9AE}" pid="3" name="MediaServiceImageTags">
    <vt:lpwstr/>
  </property>
</Properties>
</file>